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D3F321" w14:textId="5D9035C4" w:rsidR="08249183" w:rsidRDefault="08249183" w:rsidP="0B2C787E">
      <w:pPr>
        <w:pStyle w:val="Heading1"/>
        <w:spacing w:before="322" w:after="322"/>
      </w:pPr>
      <w:r w:rsidRPr="0B2C787E">
        <w:rPr>
          <w:rStyle w:val="Heading1Char"/>
          <w:lang w:val="en-US"/>
        </w:rPr>
        <w:t>School Admission Appeals Guidance</w:t>
      </w:r>
    </w:p>
    <w:p w14:paraId="18B22D25" w14:textId="0A2E74AC" w:rsidR="08249183" w:rsidRDefault="08249183" w:rsidP="0B2C787E">
      <w:pPr>
        <w:pStyle w:val="Heading2"/>
        <w:spacing w:line="276" w:lineRule="auto"/>
      </w:pPr>
      <w:r w:rsidRPr="0B2C787E">
        <w:rPr>
          <w:lang w:val="en-US"/>
        </w:rPr>
        <w:t xml:space="preserve">For parents and carers applying to </w:t>
      </w:r>
      <w:r w:rsidR="001D1BAB">
        <w:rPr>
          <w:lang w:val="en-US"/>
        </w:rPr>
        <w:t>Headley Park Primary School</w:t>
      </w:r>
    </w:p>
    <w:p w14:paraId="586E8744" w14:textId="6EA75255" w:rsidR="0B2C787E" w:rsidRDefault="08249183" w:rsidP="0B2C787E">
      <w:pPr>
        <w:spacing w:line="276" w:lineRule="auto"/>
      </w:pPr>
      <w:r w:rsidRPr="039FD7C6">
        <w:rPr>
          <w:rFonts w:ascii="Century Gothic" w:eastAsia="Century Gothic" w:hAnsi="Century Gothic" w:cs="Century Gothic"/>
          <w:lang w:val="en-US"/>
        </w:rPr>
        <w:t>This guidance explains how school admission appeals work, what to expect from the process, and how appeal panels make decisions. It is designed to help you prepare your appeal and understand the legal framework that applies.</w:t>
      </w:r>
    </w:p>
    <w:p w14:paraId="1AB3FFD5" w14:textId="68DB9437" w:rsidR="08249183" w:rsidRDefault="08249183" w:rsidP="0B2C787E">
      <w:pPr>
        <w:pStyle w:val="Heading2"/>
        <w:spacing w:line="276" w:lineRule="auto"/>
      </w:pPr>
      <w:r w:rsidRPr="0B2C787E">
        <w:rPr>
          <w:lang w:val="en-US"/>
        </w:rPr>
        <w:t>About Admission Appeals</w:t>
      </w:r>
    </w:p>
    <w:p w14:paraId="433D5479" w14:textId="418A0662" w:rsidR="08249183" w:rsidRDefault="001D1BAB" w:rsidP="0B2C787E">
      <w:pPr>
        <w:spacing w:line="276" w:lineRule="auto"/>
      </w:pPr>
      <w:r>
        <w:rPr>
          <w:rFonts w:ascii="Century Gothic" w:eastAsia="Century Gothic" w:hAnsi="Century Gothic" w:cs="Century Gothic"/>
          <w:lang w:val="en-US"/>
        </w:rPr>
        <w:t>Headley Park Primary School</w:t>
      </w:r>
      <w:r w:rsidR="08249183" w:rsidRPr="039FD7C6">
        <w:rPr>
          <w:rFonts w:ascii="Century Gothic" w:eastAsia="Century Gothic" w:hAnsi="Century Gothic" w:cs="Century Gothic"/>
          <w:lang w:val="en-US"/>
        </w:rPr>
        <w:t xml:space="preserve"> is part of </w:t>
      </w:r>
      <w:r w:rsidR="08249183" w:rsidRPr="039FD7C6">
        <w:rPr>
          <w:rFonts w:ascii="Century Gothic" w:eastAsia="Century Gothic" w:hAnsi="Century Gothic" w:cs="Century Gothic"/>
          <w:b/>
          <w:bCs/>
          <w:lang w:val="en-US"/>
        </w:rPr>
        <w:t>Amplify Education</w:t>
      </w:r>
      <w:r w:rsidR="08249183" w:rsidRPr="039FD7C6">
        <w:rPr>
          <w:rFonts w:ascii="Century Gothic" w:eastAsia="Century Gothic" w:hAnsi="Century Gothic" w:cs="Century Gothic"/>
          <w:lang w:val="en-US"/>
        </w:rPr>
        <w:t xml:space="preserve">, which is the </w:t>
      </w:r>
      <w:r w:rsidR="08249183" w:rsidRPr="039FD7C6">
        <w:rPr>
          <w:rFonts w:ascii="Century Gothic" w:eastAsia="Century Gothic" w:hAnsi="Century Gothic" w:cs="Century Gothic"/>
          <w:b/>
          <w:bCs/>
          <w:lang w:val="en-US"/>
        </w:rPr>
        <w:t>Admission Authority</w:t>
      </w:r>
      <w:r w:rsidR="08249183" w:rsidRPr="039FD7C6">
        <w:rPr>
          <w:rFonts w:ascii="Century Gothic" w:eastAsia="Century Gothic" w:hAnsi="Century Gothic" w:cs="Century Gothic"/>
          <w:lang w:val="en-US"/>
        </w:rPr>
        <w:t xml:space="preserve"> for the school. This </w:t>
      </w:r>
      <w:r w:rsidR="6CBC2FF1" w:rsidRPr="039FD7C6">
        <w:rPr>
          <w:rFonts w:ascii="Century Gothic" w:eastAsia="Century Gothic" w:hAnsi="Century Gothic" w:cs="Century Gothic"/>
          <w:lang w:val="en-US"/>
        </w:rPr>
        <w:t>means that</w:t>
      </w:r>
      <w:r w:rsidR="08249183" w:rsidRPr="039FD7C6">
        <w:rPr>
          <w:rFonts w:ascii="Century Gothic" w:eastAsia="Century Gothic" w:hAnsi="Century Gothic" w:cs="Century Gothic"/>
          <w:lang w:val="en-US"/>
        </w:rPr>
        <w:t xml:space="preserve"> Amplify Education is legally responsible for deciding how places at the school are allocated.</w:t>
      </w:r>
    </w:p>
    <w:p w14:paraId="15A0EDED" w14:textId="57A4FE22" w:rsidR="039FD7C6" w:rsidRDefault="039FD7C6" w:rsidP="039FD7C6">
      <w:pPr>
        <w:spacing w:line="276" w:lineRule="auto"/>
        <w:rPr>
          <w:rFonts w:ascii="Century Gothic" w:eastAsia="Century Gothic" w:hAnsi="Century Gothic" w:cs="Century Gothic"/>
          <w:lang w:val="en-US"/>
        </w:rPr>
      </w:pPr>
    </w:p>
    <w:p w14:paraId="665D4171" w14:textId="6E91EAED" w:rsidR="08249183" w:rsidRDefault="08249183" w:rsidP="0B2C787E">
      <w:pPr>
        <w:spacing w:line="276" w:lineRule="auto"/>
      </w:pPr>
      <w:r w:rsidRPr="039FD7C6">
        <w:rPr>
          <w:rFonts w:ascii="Century Gothic" w:eastAsia="Century Gothic" w:hAnsi="Century Gothic" w:cs="Century Gothic"/>
          <w:lang w:val="en-US"/>
        </w:rPr>
        <w:t xml:space="preserve">The appeals process is administered on behalf of Amplify Education by </w:t>
      </w:r>
      <w:r w:rsidRPr="039FD7C6">
        <w:rPr>
          <w:rFonts w:ascii="Century Gothic" w:eastAsia="Century Gothic" w:hAnsi="Century Gothic" w:cs="Century Gothic"/>
          <w:b/>
          <w:bCs/>
          <w:lang w:val="en-US"/>
        </w:rPr>
        <w:t>Democratic Services at Bristol City Council</w:t>
      </w:r>
      <w:r w:rsidRPr="039FD7C6">
        <w:rPr>
          <w:rFonts w:ascii="Century Gothic" w:eastAsia="Century Gothic" w:hAnsi="Century Gothic" w:cs="Century Gothic"/>
          <w:lang w:val="en-US"/>
        </w:rPr>
        <w:t xml:space="preserve">. Appeals are heard by an </w:t>
      </w:r>
      <w:r w:rsidRPr="039FD7C6">
        <w:rPr>
          <w:rFonts w:ascii="Century Gothic" w:eastAsia="Century Gothic" w:hAnsi="Century Gothic" w:cs="Century Gothic"/>
          <w:b/>
          <w:bCs/>
          <w:lang w:val="en-US"/>
        </w:rPr>
        <w:t>Independent Appeal Panel</w:t>
      </w:r>
      <w:r w:rsidRPr="039FD7C6">
        <w:rPr>
          <w:rFonts w:ascii="Century Gothic" w:eastAsia="Century Gothic" w:hAnsi="Century Gothic" w:cs="Century Gothic"/>
          <w:lang w:val="en-US"/>
        </w:rPr>
        <w:t xml:space="preserve">, which is completely independent of the school, the </w:t>
      </w:r>
      <w:r w:rsidR="005BD08F" w:rsidRPr="039FD7C6">
        <w:rPr>
          <w:rFonts w:ascii="Century Gothic" w:eastAsia="Century Gothic" w:hAnsi="Century Gothic" w:cs="Century Gothic"/>
          <w:lang w:val="en-US"/>
        </w:rPr>
        <w:t>Trust,</w:t>
      </w:r>
      <w:r w:rsidRPr="039FD7C6">
        <w:rPr>
          <w:rFonts w:ascii="Century Gothic" w:eastAsia="Century Gothic" w:hAnsi="Century Gothic" w:cs="Century Gothic"/>
          <w:lang w:val="en-US"/>
        </w:rPr>
        <w:t xml:space="preserve"> and the local authority.</w:t>
      </w:r>
    </w:p>
    <w:p w14:paraId="2CF59F3A" w14:textId="2BF4EF42" w:rsidR="039FD7C6" w:rsidRDefault="039FD7C6" w:rsidP="039FD7C6">
      <w:pPr>
        <w:spacing w:line="276" w:lineRule="auto"/>
        <w:rPr>
          <w:rFonts w:ascii="Century Gothic" w:eastAsia="Century Gothic" w:hAnsi="Century Gothic" w:cs="Century Gothic"/>
          <w:lang w:val="en-US"/>
        </w:rPr>
      </w:pPr>
    </w:p>
    <w:p w14:paraId="3372A7BD" w14:textId="1BD07FAD" w:rsidR="0B2C787E" w:rsidRDefault="08249183" w:rsidP="0B2C787E">
      <w:pPr>
        <w:spacing w:line="276" w:lineRule="auto"/>
      </w:pPr>
      <w:r w:rsidRPr="039FD7C6">
        <w:rPr>
          <w:rFonts w:ascii="Century Gothic" w:eastAsia="Century Gothic" w:hAnsi="Century Gothic" w:cs="Century Gothic"/>
          <w:lang w:val="en-US"/>
        </w:rPr>
        <w:t>You have the right to appeal if your application for a school place has been refused.</w:t>
      </w:r>
    </w:p>
    <w:p w14:paraId="241BC3E1" w14:textId="1F476B4D" w:rsidR="08249183" w:rsidRDefault="08249183" w:rsidP="0B2C787E">
      <w:pPr>
        <w:pStyle w:val="Heading2"/>
        <w:spacing w:line="276" w:lineRule="auto"/>
      </w:pPr>
      <w:r w:rsidRPr="0B2C787E">
        <w:rPr>
          <w:lang w:val="en-US"/>
        </w:rPr>
        <w:t>Infant Class Size Appeals (Reception, Year 1 and Year 2)</w:t>
      </w:r>
    </w:p>
    <w:p w14:paraId="7AACA726" w14:textId="4AC078EF" w:rsidR="08249183" w:rsidRDefault="08249183" w:rsidP="0B2C787E">
      <w:pPr>
        <w:pStyle w:val="Heading3"/>
        <w:spacing w:line="276" w:lineRule="auto"/>
      </w:pPr>
      <w:r w:rsidRPr="0B2C787E">
        <w:rPr>
          <w:lang w:val="en-US"/>
        </w:rPr>
        <w:t>What is infant class size legislation?</w:t>
      </w:r>
    </w:p>
    <w:p w14:paraId="00FD141E" w14:textId="332B8B92" w:rsidR="08249183" w:rsidRDefault="08249183" w:rsidP="0B2C787E">
      <w:pPr>
        <w:spacing w:line="276" w:lineRule="auto"/>
      </w:pPr>
      <w:r w:rsidRPr="0B2C787E">
        <w:rPr>
          <w:rFonts w:ascii="Century Gothic" w:eastAsia="Century Gothic" w:hAnsi="Century Gothic" w:cs="Century Gothic"/>
          <w:lang w:val="en-US"/>
        </w:rPr>
        <w:t xml:space="preserve">By law, infant classes (Reception, Year 1 and Year 2) must not normally contain more than </w:t>
      </w:r>
      <w:r w:rsidRPr="0B2C787E">
        <w:rPr>
          <w:rFonts w:ascii="Century Gothic" w:eastAsia="Century Gothic" w:hAnsi="Century Gothic" w:cs="Century Gothic"/>
          <w:b/>
          <w:bCs/>
          <w:lang w:val="en-US"/>
        </w:rPr>
        <w:t>30 pupils per qualified teacher</w:t>
      </w:r>
      <w:r w:rsidRPr="0B2C787E">
        <w:rPr>
          <w:rFonts w:ascii="Century Gothic" w:eastAsia="Century Gothic" w:hAnsi="Century Gothic" w:cs="Century Gothic"/>
          <w:lang w:val="en-US"/>
        </w:rPr>
        <w:t>. Schools, academies and local authorities must follow this law.</w:t>
      </w:r>
    </w:p>
    <w:p w14:paraId="0E1B17A8" w14:textId="6BEC49D9" w:rsidR="0B2C787E" w:rsidRDefault="0B2C787E" w:rsidP="0B2C787E">
      <w:pPr>
        <w:spacing w:line="276" w:lineRule="auto"/>
        <w:rPr>
          <w:rFonts w:ascii="Century Gothic" w:eastAsia="Century Gothic" w:hAnsi="Century Gothic" w:cs="Century Gothic"/>
          <w:lang w:val="en-US"/>
        </w:rPr>
      </w:pPr>
    </w:p>
    <w:p w14:paraId="40AEB31D" w14:textId="23456C3C" w:rsidR="08249183" w:rsidRDefault="08249183" w:rsidP="0B2C787E">
      <w:pPr>
        <w:spacing w:line="276" w:lineRule="auto"/>
      </w:pPr>
      <w:r w:rsidRPr="0B2C787E">
        <w:rPr>
          <w:rFonts w:ascii="Century Gothic" w:eastAsia="Century Gothic" w:hAnsi="Century Gothic" w:cs="Century Gothic"/>
          <w:lang w:val="en-US"/>
        </w:rPr>
        <w:t>If admitting an additional child would mean:</w:t>
      </w:r>
    </w:p>
    <w:p w14:paraId="4BBE4684" w14:textId="4FCEF958" w:rsidR="08249183" w:rsidRDefault="08249183" w:rsidP="0B2C787E">
      <w:pPr>
        <w:pStyle w:val="ListParagraph"/>
        <w:numPr>
          <w:ilvl w:val="0"/>
          <w:numId w:val="9"/>
        </w:numPr>
        <w:spacing w:line="276" w:lineRule="auto"/>
        <w:rPr>
          <w:rFonts w:ascii="Century Gothic" w:eastAsia="Century Gothic" w:hAnsi="Century Gothic" w:cs="Century Gothic"/>
          <w:lang w:val="en-US"/>
        </w:rPr>
      </w:pPr>
      <w:r w:rsidRPr="0B2C787E">
        <w:rPr>
          <w:rFonts w:ascii="Century Gothic" w:eastAsia="Century Gothic" w:hAnsi="Century Gothic" w:cs="Century Gothic"/>
          <w:lang w:val="en-US"/>
        </w:rPr>
        <w:t>exceeding the 30-pupil limit, or</w:t>
      </w:r>
    </w:p>
    <w:p w14:paraId="5F6EAEC1" w14:textId="1E9BFC0B" w:rsidR="08249183" w:rsidRDefault="08249183" w:rsidP="0B2C787E">
      <w:pPr>
        <w:pStyle w:val="ListParagraph"/>
        <w:numPr>
          <w:ilvl w:val="0"/>
          <w:numId w:val="9"/>
        </w:numPr>
        <w:spacing w:line="276" w:lineRule="auto"/>
        <w:rPr>
          <w:rFonts w:ascii="Century Gothic" w:eastAsia="Century Gothic" w:hAnsi="Century Gothic" w:cs="Century Gothic"/>
          <w:lang w:val="en-US"/>
        </w:rPr>
      </w:pPr>
      <w:r w:rsidRPr="0B2C787E">
        <w:rPr>
          <w:rFonts w:ascii="Century Gothic" w:eastAsia="Century Gothic" w:hAnsi="Century Gothic" w:cs="Century Gothic"/>
          <w:lang w:val="en-US"/>
        </w:rPr>
        <w:t>taking steps to reduce class size (such as employing an additional teacher or reorganising accommodation),</w:t>
      </w:r>
      <w:r w:rsidR="078BF62F" w:rsidRPr="0B2C787E">
        <w:rPr>
          <w:rFonts w:ascii="Century Gothic" w:eastAsia="Century Gothic" w:hAnsi="Century Gothic" w:cs="Century Gothic"/>
          <w:lang w:val="en-US"/>
        </w:rPr>
        <w:t xml:space="preserve"> </w:t>
      </w:r>
      <w:r w:rsidRPr="0B2C787E">
        <w:rPr>
          <w:rFonts w:ascii="Century Gothic" w:eastAsia="Century Gothic" w:hAnsi="Century Gothic" w:cs="Century Gothic"/>
          <w:lang w:val="en-US"/>
        </w:rPr>
        <w:t xml:space="preserve">and those steps would cause </w:t>
      </w:r>
      <w:r w:rsidRPr="0B2C787E">
        <w:rPr>
          <w:rFonts w:ascii="Century Gothic" w:eastAsia="Century Gothic" w:hAnsi="Century Gothic" w:cs="Century Gothic"/>
          <w:b/>
          <w:bCs/>
          <w:lang w:val="en-US"/>
        </w:rPr>
        <w:t xml:space="preserve">prejudice to the efficient education or efficient use of </w:t>
      </w:r>
      <w:r w:rsidR="5049AE68" w:rsidRPr="0B2C787E">
        <w:rPr>
          <w:rFonts w:ascii="Century Gothic" w:eastAsia="Century Gothic" w:hAnsi="Century Gothic" w:cs="Century Gothic"/>
          <w:b/>
          <w:bCs/>
          <w:lang w:val="en-US"/>
        </w:rPr>
        <w:t>resources;</w:t>
      </w:r>
      <w:r w:rsidRPr="0B2C787E">
        <w:rPr>
          <w:rFonts w:ascii="Century Gothic" w:eastAsia="Century Gothic" w:hAnsi="Century Gothic" w:cs="Century Gothic"/>
          <w:lang w:val="en-US"/>
        </w:rPr>
        <w:t xml:space="preserve"> a place can be refused. This is known as </w:t>
      </w:r>
      <w:r w:rsidR="106AF212" w:rsidRPr="0B2C787E">
        <w:rPr>
          <w:rFonts w:ascii="Century Gothic" w:eastAsia="Century Gothic" w:hAnsi="Century Gothic" w:cs="Century Gothic"/>
          <w:b/>
          <w:bCs/>
          <w:lang w:val="en-US"/>
        </w:rPr>
        <w:t>an infant</w:t>
      </w:r>
      <w:r w:rsidRPr="0B2C787E">
        <w:rPr>
          <w:rFonts w:ascii="Century Gothic" w:eastAsia="Century Gothic" w:hAnsi="Century Gothic" w:cs="Century Gothic"/>
          <w:b/>
          <w:bCs/>
          <w:lang w:val="en-US"/>
        </w:rPr>
        <w:t xml:space="preserve"> class size prejudice</w:t>
      </w:r>
      <w:r w:rsidRPr="0B2C787E">
        <w:rPr>
          <w:rFonts w:ascii="Century Gothic" w:eastAsia="Century Gothic" w:hAnsi="Century Gothic" w:cs="Century Gothic"/>
          <w:lang w:val="en-US"/>
        </w:rPr>
        <w:t>.</w:t>
      </w:r>
    </w:p>
    <w:p w14:paraId="11D6EB16" w14:textId="4134F652" w:rsidR="0B2C787E" w:rsidRDefault="0B2C787E" w:rsidP="0B2C787E">
      <w:pPr>
        <w:spacing w:line="276" w:lineRule="auto"/>
      </w:pPr>
    </w:p>
    <w:p w14:paraId="5049EE9D" w14:textId="738BB3DA" w:rsidR="08249183" w:rsidRDefault="08249183" w:rsidP="0B2C787E">
      <w:pPr>
        <w:pStyle w:val="Heading3"/>
        <w:spacing w:line="276" w:lineRule="auto"/>
      </w:pPr>
      <w:r w:rsidRPr="0B2C787E">
        <w:rPr>
          <w:lang w:val="en-US"/>
        </w:rPr>
        <w:lastRenderedPageBreak/>
        <w:t>When can an appeal be successful?</w:t>
      </w:r>
    </w:p>
    <w:p w14:paraId="66B40A27" w14:textId="51426456" w:rsidR="08249183" w:rsidRDefault="08249183" w:rsidP="0B2C787E">
      <w:pPr>
        <w:spacing w:line="276" w:lineRule="auto"/>
      </w:pPr>
      <w:r w:rsidRPr="039FD7C6">
        <w:rPr>
          <w:rFonts w:ascii="Century Gothic" w:eastAsia="Century Gothic" w:hAnsi="Century Gothic" w:cs="Century Gothic"/>
          <w:lang w:val="en-US"/>
        </w:rPr>
        <w:t xml:space="preserve">The law strictly limits when an appeal panel can uphold an infant class </w:t>
      </w:r>
      <w:bookmarkStart w:id="0" w:name="_Int_6zxZ82UK"/>
      <w:r w:rsidR="06895F50" w:rsidRPr="039FD7C6">
        <w:rPr>
          <w:rFonts w:ascii="Century Gothic" w:eastAsia="Century Gothic" w:hAnsi="Century Gothic" w:cs="Century Gothic"/>
          <w:lang w:val="en-US"/>
        </w:rPr>
        <w:t>size</w:t>
      </w:r>
      <w:bookmarkEnd w:id="0"/>
      <w:r w:rsidRPr="039FD7C6">
        <w:rPr>
          <w:rFonts w:ascii="Century Gothic" w:eastAsia="Century Gothic" w:hAnsi="Century Gothic" w:cs="Century Gothic"/>
          <w:lang w:val="en-US"/>
        </w:rPr>
        <w:t xml:space="preserve"> appeal. An appeal panel may only allow your appeal if </w:t>
      </w:r>
      <w:r w:rsidRPr="039FD7C6">
        <w:rPr>
          <w:rFonts w:ascii="Century Gothic" w:eastAsia="Century Gothic" w:hAnsi="Century Gothic" w:cs="Century Gothic"/>
          <w:b/>
          <w:bCs/>
          <w:lang w:val="en-US"/>
        </w:rPr>
        <w:t>one or more</w:t>
      </w:r>
      <w:r w:rsidRPr="039FD7C6">
        <w:rPr>
          <w:rFonts w:ascii="Century Gothic" w:eastAsia="Century Gothic" w:hAnsi="Century Gothic" w:cs="Century Gothic"/>
          <w:lang w:val="en-US"/>
        </w:rPr>
        <w:t xml:space="preserve"> of the following applies:</w:t>
      </w:r>
    </w:p>
    <w:p w14:paraId="33781C35" w14:textId="0FC90511" w:rsidR="08249183" w:rsidRDefault="08249183" w:rsidP="0B2C787E">
      <w:pPr>
        <w:pStyle w:val="ListParagraph"/>
        <w:numPr>
          <w:ilvl w:val="0"/>
          <w:numId w:val="8"/>
        </w:numPr>
        <w:spacing w:line="276" w:lineRule="auto"/>
        <w:rPr>
          <w:rFonts w:ascii="Century Gothic" w:eastAsia="Century Gothic" w:hAnsi="Century Gothic" w:cs="Century Gothic"/>
          <w:lang w:val="en-US"/>
        </w:rPr>
      </w:pPr>
      <w:r w:rsidRPr="0B2C787E">
        <w:rPr>
          <w:rFonts w:ascii="Century Gothic" w:eastAsia="Century Gothic" w:hAnsi="Century Gothic" w:cs="Century Gothic"/>
          <w:lang w:val="en-US"/>
        </w:rPr>
        <w:t xml:space="preserve">There are </w:t>
      </w:r>
      <w:r w:rsidRPr="0B2C787E">
        <w:rPr>
          <w:rFonts w:ascii="Century Gothic" w:eastAsia="Century Gothic" w:hAnsi="Century Gothic" w:cs="Century Gothic"/>
          <w:b/>
          <w:bCs/>
          <w:lang w:val="en-US"/>
        </w:rPr>
        <w:t>not 30 pupils</w:t>
      </w:r>
      <w:r w:rsidRPr="0B2C787E">
        <w:rPr>
          <w:rFonts w:ascii="Century Gothic" w:eastAsia="Century Gothic" w:hAnsi="Century Gothic" w:cs="Century Gothic"/>
          <w:lang w:val="en-US"/>
        </w:rPr>
        <w:t xml:space="preserve"> in the relevant class.</w:t>
      </w:r>
    </w:p>
    <w:p w14:paraId="156E093D" w14:textId="2816CB22" w:rsidR="08249183" w:rsidRDefault="08249183" w:rsidP="0B2C787E">
      <w:pPr>
        <w:pStyle w:val="ListParagraph"/>
        <w:numPr>
          <w:ilvl w:val="0"/>
          <w:numId w:val="8"/>
        </w:numPr>
        <w:spacing w:line="276" w:lineRule="auto"/>
        <w:rPr>
          <w:rFonts w:ascii="Century Gothic" w:eastAsia="Century Gothic" w:hAnsi="Century Gothic" w:cs="Century Gothic"/>
          <w:lang w:val="en-US"/>
        </w:rPr>
      </w:pPr>
      <w:r w:rsidRPr="0B2C787E">
        <w:rPr>
          <w:rFonts w:ascii="Century Gothic" w:eastAsia="Century Gothic" w:hAnsi="Century Gothic" w:cs="Century Gothic"/>
          <w:lang w:val="en-US"/>
        </w:rPr>
        <w:t xml:space="preserve">The decision to refuse admission was </w:t>
      </w:r>
      <w:r w:rsidRPr="0B2C787E">
        <w:rPr>
          <w:rFonts w:ascii="Century Gothic" w:eastAsia="Century Gothic" w:hAnsi="Century Gothic" w:cs="Century Gothic"/>
          <w:b/>
          <w:bCs/>
          <w:lang w:val="en-US"/>
        </w:rPr>
        <w:t>not one that a reasonable admission authority would have made</w:t>
      </w:r>
      <w:r w:rsidRPr="0B2C787E">
        <w:rPr>
          <w:rFonts w:ascii="Century Gothic" w:eastAsia="Century Gothic" w:hAnsi="Century Gothic" w:cs="Century Gothic"/>
          <w:lang w:val="en-US"/>
        </w:rPr>
        <w:t xml:space="preserve"> in the circumstances.</w:t>
      </w:r>
    </w:p>
    <w:p w14:paraId="0DBABEB0" w14:textId="77DF467E" w:rsidR="0B2C787E" w:rsidRDefault="08249183" w:rsidP="039FD7C6">
      <w:pPr>
        <w:pStyle w:val="ListParagraph"/>
        <w:numPr>
          <w:ilvl w:val="0"/>
          <w:numId w:val="8"/>
        </w:numPr>
        <w:spacing w:line="276" w:lineRule="auto"/>
        <w:rPr>
          <w:rFonts w:ascii="Century Gothic" w:eastAsia="Century Gothic" w:hAnsi="Century Gothic" w:cs="Century Gothic"/>
          <w:lang w:val="en-US"/>
        </w:rPr>
      </w:pPr>
      <w:r w:rsidRPr="039FD7C6">
        <w:rPr>
          <w:rFonts w:ascii="Century Gothic" w:eastAsia="Century Gothic" w:hAnsi="Century Gothic" w:cs="Century Gothic"/>
          <w:lang w:val="en-US"/>
        </w:rPr>
        <w:t xml:space="preserve">The school’s admission arrangements did </w:t>
      </w:r>
      <w:r w:rsidRPr="039FD7C6">
        <w:rPr>
          <w:rFonts w:ascii="Century Gothic" w:eastAsia="Century Gothic" w:hAnsi="Century Gothic" w:cs="Century Gothic"/>
          <w:b/>
          <w:bCs/>
          <w:lang w:val="en-US"/>
        </w:rPr>
        <w:t>not comply with admissions law</w:t>
      </w:r>
      <w:r w:rsidRPr="039FD7C6">
        <w:rPr>
          <w:rFonts w:ascii="Century Gothic" w:eastAsia="Century Gothic" w:hAnsi="Century Gothic" w:cs="Century Gothic"/>
          <w:lang w:val="en-US"/>
        </w:rPr>
        <w:t xml:space="preserve">, or were </w:t>
      </w:r>
      <w:r w:rsidRPr="039FD7C6">
        <w:rPr>
          <w:rFonts w:ascii="Century Gothic" w:eastAsia="Century Gothic" w:hAnsi="Century Gothic" w:cs="Century Gothic"/>
          <w:b/>
          <w:bCs/>
          <w:lang w:val="en-US"/>
        </w:rPr>
        <w:t>not correctly or impartially applied</w:t>
      </w:r>
      <w:r w:rsidRPr="039FD7C6">
        <w:rPr>
          <w:rFonts w:ascii="Century Gothic" w:eastAsia="Century Gothic" w:hAnsi="Century Gothic" w:cs="Century Gothic"/>
          <w:lang w:val="en-US"/>
        </w:rPr>
        <w:t>, and your child would have been offered a place if they had been applied properly.</w:t>
      </w:r>
    </w:p>
    <w:p w14:paraId="216FCCC8" w14:textId="1094F2E4" w:rsidR="08249183" w:rsidRDefault="08249183" w:rsidP="0B2C787E">
      <w:pPr>
        <w:pStyle w:val="Heading3"/>
        <w:spacing w:line="276" w:lineRule="auto"/>
      </w:pPr>
      <w:r w:rsidRPr="0B2C787E">
        <w:rPr>
          <w:lang w:val="en-US"/>
        </w:rPr>
        <w:t>What does “reasonable” mean?</w:t>
      </w:r>
    </w:p>
    <w:p w14:paraId="343DB2F8" w14:textId="64D4D757" w:rsidR="08249183" w:rsidRDefault="08249183" w:rsidP="0B2C787E">
      <w:pPr>
        <w:spacing w:line="276" w:lineRule="auto"/>
      </w:pPr>
      <w:r w:rsidRPr="0B2C787E">
        <w:rPr>
          <w:rFonts w:ascii="Century Gothic" w:eastAsia="Century Gothic" w:hAnsi="Century Gothic" w:cs="Century Gothic"/>
          <w:lang w:val="en-US"/>
        </w:rPr>
        <w:t xml:space="preserve">The legal threshold for finding a decision “unreasonable” is very high. The panel must be satisfied that the refusal was not just harsh or disappointing, but </w:t>
      </w:r>
      <w:r w:rsidRPr="0B2C787E">
        <w:rPr>
          <w:rFonts w:ascii="Century Gothic" w:eastAsia="Century Gothic" w:hAnsi="Century Gothic" w:cs="Century Gothic"/>
          <w:b/>
          <w:bCs/>
          <w:lang w:val="en-US"/>
        </w:rPr>
        <w:t>clearly outside the range of decisions that a reasonable authority could make</w:t>
      </w:r>
      <w:r w:rsidRPr="0B2C787E">
        <w:rPr>
          <w:rFonts w:ascii="Century Gothic" w:eastAsia="Century Gothic" w:hAnsi="Century Gothic" w:cs="Century Gothic"/>
          <w:lang w:val="en-US"/>
        </w:rPr>
        <w:t>.</w:t>
      </w:r>
    </w:p>
    <w:p w14:paraId="357BF6A5" w14:textId="29FDADD7" w:rsidR="0B2C787E" w:rsidRDefault="08249183" w:rsidP="0B2C787E">
      <w:pPr>
        <w:spacing w:line="276" w:lineRule="auto"/>
      </w:pPr>
      <w:r w:rsidRPr="039FD7C6">
        <w:rPr>
          <w:rFonts w:ascii="Century Gothic" w:eastAsia="Century Gothic" w:hAnsi="Century Gothic" w:cs="Century Gothic"/>
          <w:lang w:val="en-US"/>
        </w:rPr>
        <w:t>In practice, this means the decision must be so illogical or unfair that no reasonable decision</w:t>
      </w:r>
      <w:r w:rsidR="0B2C787E">
        <w:noBreakHyphen/>
      </w:r>
      <w:r w:rsidRPr="039FD7C6">
        <w:rPr>
          <w:rFonts w:ascii="Century Gothic" w:eastAsia="Century Gothic" w:hAnsi="Century Gothic" w:cs="Century Gothic"/>
          <w:lang w:val="en-US"/>
        </w:rPr>
        <w:t>maker could have reached it.</w:t>
      </w:r>
    </w:p>
    <w:p w14:paraId="421AB769" w14:textId="37178769" w:rsidR="08249183" w:rsidRDefault="08249183" w:rsidP="0B2C787E">
      <w:pPr>
        <w:pStyle w:val="Heading3"/>
        <w:spacing w:line="276" w:lineRule="auto"/>
      </w:pPr>
      <w:r w:rsidRPr="0B2C787E">
        <w:rPr>
          <w:lang w:val="en-US"/>
        </w:rPr>
        <w:t>Important information for parents and carers</w:t>
      </w:r>
    </w:p>
    <w:p w14:paraId="209FB602" w14:textId="7BB1543E" w:rsidR="08249183" w:rsidRDefault="08249183" w:rsidP="0B2C787E">
      <w:pPr>
        <w:spacing w:line="276" w:lineRule="auto"/>
      </w:pPr>
      <w:r w:rsidRPr="0B2C787E">
        <w:rPr>
          <w:rFonts w:ascii="Century Gothic" w:eastAsia="Century Gothic" w:hAnsi="Century Gothic" w:cs="Century Gothic"/>
          <w:lang w:val="en-US"/>
        </w:rPr>
        <w:t xml:space="preserve">Infant class size appeals are subject to </w:t>
      </w:r>
      <w:r w:rsidRPr="0B2C787E">
        <w:rPr>
          <w:rFonts w:ascii="Century Gothic" w:eastAsia="Century Gothic" w:hAnsi="Century Gothic" w:cs="Century Gothic"/>
          <w:b/>
          <w:bCs/>
          <w:lang w:val="en-US"/>
        </w:rPr>
        <w:t>very limited discretion</w:t>
      </w:r>
      <w:r w:rsidRPr="0B2C787E">
        <w:rPr>
          <w:rFonts w:ascii="Century Gothic" w:eastAsia="Century Gothic" w:hAnsi="Century Gothic" w:cs="Century Gothic"/>
          <w:lang w:val="en-US"/>
        </w:rPr>
        <w:t>, and fewer appeals are successful compared with other types of appeal.</w:t>
      </w:r>
    </w:p>
    <w:p w14:paraId="280F4FDF" w14:textId="54557D03" w:rsidR="0B2C787E" w:rsidRDefault="0B2C787E" w:rsidP="0B2C787E">
      <w:pPr>
        <w:spacing w:line="276" w:lineRule="auto"/>
        <w:rPr>
          <w:rFonts w:ascii="Century Gothic" w:eastAsia="Century Gothic" w:hAnsi="Century Gothic" w:cs="Century Gothic"/>
          <w:lang w:val="en-US"/>
        </w:rPr>
      </w:pPr>
    </w:p>
    <w:p w14:paraId="7486E535" w14:textId="683E4887" w:rsidR="08249183" w:rsidRDefault="08249183" w:rsidP="0B2C787E">
      <w:pPr>
        <w:spacing w:line="276" w:lineRule="auto"/>
      </w:pPr>
      <w:r w:rsidRPr="0B2C787E">
        <w:rPr>
          <w:rFonts w:ascii="Century Gothic" w:eastAsia="Century Gothic" w:hAnsi="Century Gothic" w:cs="Century Gothic"/>
          <w:lang w:val="en-US"/>
        </w:rPr>
        <w:t xml:space="preserve">This information is provided so that you can make an informed decision about submitting an appeal. It does </w:t>
      </w:r>
      <w:r w:rsidRPr="0B2C787E">
        <w:rPr>
          <w:rFonts w:ascii="Century Gothic" w:eastAsia="Century Gothic" w:hAnsi="Century Gothic" w:cs="Century Gothic"/>
          <w:b/>
          <w:bCs/>
          <w:lang w:val="en-US"/>
        </w:rPr>
        <w:t>not</w:t>
      </w:r>
      <w:r w:rsidRPr="0B2C787E">
        <w:rPr>
          <w:rFonts w:ascii="Century Gothic" w:eastAsia="Century Gothic" w:hAnsi="Century Gothic" w:cs="Century Gothic"/>
          <w:lang w:val="en-US"/>
        </w:rPr>
        <w:t xml:space="preserve"> take away your legal right to appeal, attend the hearing, or put forward your case.</w:t>
      </w:r>
    </w:p>
    <w:p w14:paraId="3C8FD735" w14:textId="18EB66BF" w:rsidR="0B2C787E" w:rsidRDefault="0B2C787E" w:rsidP="0B2C787E">
      <w:pPr>
        <w:spacing w:line="276" w:lineRule="auto"/>
        <w:rPr>
          <w:rFonts w:ascii="Century Gothic" w:eastAsia="Century Gothic" w:hAnsi="Century Gothic" w:cs="Century Gothic"/>
          <w:lang w:val="en-US"/>
        </w:rPr>
      </w:pPr>
    </w:p>
    <w:p w14:paraId="03FAC9CC" w14:textId="3E1C1036" w:rsidR="0B2C787E" w:rsidRDefault="08249183" w:rsidP="0B2C787E">
      <w:pPr>
        <w:spacing w:line="276" w:lineRule="auto"/>
      </w:pPr>
      <w:r w:rsidRPr="039FD7C6">
        <w:rPr>
          <w:rFonts w:ascii="Century Gothic" w:eastAsia="Century Gothic" w:hAnsi="Century Gothic" w:cs="Century Gothic"/>
          <w:lang w:val="en-US"/>
        </w:rPr>
        <w:t>You may talk about your personal circumstances, but the panel can only consider them if they are relevant to the legal tests outlined above.</w:t>
      </w:r>
    </w:p>
    <w:p w14:paraId="617FDD1A" w14:textId="4C85B24C" w:rsidR="08249183" w:rsidRDefault="08249183" w:rsidP="0B2C787E">
      <w:pPr>
        <w:pStyle w:val="Heading2"/>
        <w:spacing w:line="276" w:lineRule="auto"/>
      </w:pPr>
      <w:r w:rsidRPr="0B2C787E">
        <w:rPr>
          <w:lang w:val="en-US"/>
        </w:rPr>
        <w:t>In-Year (Ordinary Prejudice) Appeals</w:t>
      </w:r>
    </w:p>
    <w:p w14:paraId="04A9EEC2" w14:textId="4F87FE6E" w:rsidR="2581009B" w:rsidRDefault="2581009B" w:rsidP="0B2C787E">
      <w:pPr>
        <w:spacing w:before="210" w:after="210" w:line="276" w:lineRule="auto"/>
        <w:rPr>
          <w:rFonts w:ascii="Century Gothic" w:eastAsia="Century Gothic" w:hAnsi="Century Gothic" w:cs="Century Gothic"/>
        </w:rPr>
      </w:pPr>
      <w:r w:rsidRPr="0B2C787E">
        <w:rPr>
          <w:rFonts w:ascii="Century Gothic" w:eastAsia="Century Gothic" w:hAnsi="Century Gothic" w:cs="Century Gothic"/>
        </w:rPr>
        <w:t xml:space="preserve">These appeals apply to applications for school places </w:t>
      </w:r>
      <w:r w:rsidRPr="0B2C787E">
        <w:rPr>
          <w:rFonts w:ascii="Century Gothic" w:eastAsia="Century Gothic" w:hAnsi="Century Gothic" w:cs="Century Gothic"/>
          <w:b/>
          <w:bCs/>
        </w:rPr>
        <w:t>outside the normal Reception intake</w:t>
      </w:r>
      <w:r w:rsidRPr="0B2C787E">
        <w:rPr>
          <w:rFonts w:ascii="Century Gothic" w:eastAsia="Century Gothic" w:hAnsi="Century Gothic" w:cs="Century Gothic"/>
        </w:rPr>
        <w:t xml:space="preserve">, or for </w:t>
      </w:r>
      <w:r w:rsidRPr="0B2C787E">
        <w:rPr>
          <w:rFonts w:ascii="Century Gothic" w:eastAsia="Century Gothic" w:hAnsi="Century Gothic" w:cs="Century Gothic"/>
          <w:b/>
          <w:bCs/>
        </w:rPr>
        <w:t>year groups where infant class size legislation does not apply</w:t>
      </w:r>
      <w:r w:rsidRPr="0B2C787E">
        <w:rPr>
          <w:rFonts w:ascii="Century Gothic" w:eastAsia="Century Gothic" w:hAnsi="Century Gothic" w:cs="Century Gothic"/>
        </w:rPr>
        <w:t xml:space="preserve">. This may apply where the year group you applied for is full and has reached the school’s </w:t>
      </w:r>
      <w:r w:rsidRPr="0B2C787E">
        <w:rPr>
          <w:rFonts w:ascii="Century Gothic" w:eastAsia="Century Gothic" w:hAnsi="Century Gothic" w:cs="Century Gothic"/>
          <w:b/>
          <w:bCs/>
        </w:rPr>
        <w:t>Published Admission Number (PAN)</w:t>
      </w:r>
      <w:r w:rsidRPr="0B2C787E">
        <w:rPr>
          <w:rFonts w:ascii="Century Gothic" w:eastAsia="Century Gothic" w:hAnsi="Century Gothic" w:cs="Century Gothic"/>
        </w:rPr>
        <w:t>.</w:t>
      </w:r>
    </w:p>
    <w:p w14:paraId="2423094F" w14:textId="36E90C86" w:rsidR="2581009B" w:rsidRDefault="2581009B" w:rsidP="0B2C787E">
      <w:pPr>
        <w:spacing w:before="210" w:after="210" w:line="276" w:lineRule="auto"/>
        <w:rPr>
          <w:rFonts w:ascii="Century Gothic" w:eastAsia="Century Gothic" w:hAnsi="Century Gothic" w:cs="Century Gothic"/>
        </w:rPr>
      </w:pPr>
      <w:r w:rsidRPr="0B2C787E">
        <w:rPr>
          <w:rFonts w:ascii="Century Gothic" w:eastAsia="Century Gothic" w:hAnsi="Century Gothic" w:cs="Century Gothic"/>
        </w:rPr>
        <w:lastRenderedPageBreak/>
        <w:t xml:space="preserve">If admitting an additional pupil would cause </w:t>
      </w:r>
      <w:r w:rsidRPr="0B2C787E">
        <w:rPr>
          <w:rFonts w:ascii="Century Gothic" w:eastAsia="Century Gothic" w:hAnsi="Century Gothic" w:cs="Century Gothic"/>
          <w:b/>
          <w:bCs/>
        </w:rPr>
        <w:t>prejudice to the efficient education of pupils already at the school or the efficient use of resources</w:t>
      </w:r>
      <w:r w:rsidRPr="0B2C787E">
        <w:rPr>
          <w:rFonts w:ascii="Century Gothic" w:eastAsia="Century Gothic" w:hAnsi="Century Gothic" w:cs="Century Gothic"/>
        </w:rPr>
        <w:t>, the Admission Authority may refuse to offer a place.</w:t>
      </w:r>
    </w:p>
    <w:p w14:paraId="4E94DECF" w14:textId="0A516BAC" w:rsidR="08249183" w:rsidRDefault="08249183" w:rsidP="0B2C787E">
      <w:pPr>
        <w:pStyle w:val="Heading3"/>
        <w:spacing w:line="276" w:lineRule="auto"/>
      </w:pPr>
      <w:r w:rsidRPr="0B2C787E">
        <w:rPr>
          <w:lang w:val="en-US"/>
        </w:rPr>
        <w:t>How the panel makes its decision</w:t>
      </w:r>
    </w:p>
    <w:p w14:paraId="5F0CCAD8" w14:textId="74019D17" w:rsidR="08249183" w:rsidRDefault="08249183" w:rsidP="0B2C787E">
      <w:pPr>
        <w:spacing w:line="276" w:lineRule="auto"/>
      </w:pPr>
      <w:r w:rsidRPr="0B2C787E">
        <w:rPr>
          <w:rFonts w:ascii="Century Gothic" w:eastAsia="Century Gothic" w:hAnsi="Century Gothic" w:cs="Century Gothic"/>
          <w:lang w:val="en-US"/>
        </w:rPr>
        <w:t>The appeal panel follows a two-stage process:</w:t>
      </w:r>
    </w:p>
    <w:p w14:paraId="665AB153" w14:textId="4813D8C9" w:rsidR="08249183" w:rsidRDefault="08249183" w:rsidP="0B2C787E">
      <w:pPr>
        <w:pStyle w:val="ListParagraph"/>
        <w:numPr>
          <w:ilvl w:val="0"/>
          <w:numId w:val="7"/>
        </w:numPr>
        <w:spacing w:line="276" w:lineRule="auto"/>
        <w:rPr>
          <w:rFonts w:ascii="Century Gothic" w:eastAsia="Century Gothic" w:hAnsi="Century Gothic" w:cs="Century Gothic"/>
          <w:lang w:val="en-US"/>
        </w:rPr>
      </w:pPr>
      <w:r w:rsidRPr="0B2C787E">
        <w:rPr>
          <w:rFonts w:ascii="Century Gothic" w:eastAsia="Century Gothic" w:hAnsi="Century Gothic" w:cs="Century Gothic"/>
          <w:b/>
          <w:bCs/>
          <w:lang w:val="en-US"/>
        </w:rPr>
        <w:t>The school’s case</w:t>
      </w:r>
      <w:r w:rsidRPr="0B2C787E">
        <w:rPr>
          <w:rFonts w:ascii="Century Gothic" w:eastAsia="Century Gothic" w:hAnsi="Century Gothic" w:cs="Century Gothic"/>
          <w:lang w:val="en-US"/>
        </w:rPr>
        <w:t xml:space="preserve"> – The panel considers whether admitting additional pupils would cause prejudice to the efficient education or efficient use of resources at the school.</w:t>
      </w:r>
    </w:p>
    <w:p w14:paraId="579BEB9F" w14:textId="48E1B2D0" w:rsidR="08249183" w:rsidRDefault="08249183" w:rsidP="0B2C787E">
      <w:pPr>
        <w:pStyle w:val="ListParagraph"/>
        <w:numPr>
          <w:ilvl w:val="0"/>
          <w:numId w:val="7"/>
        </w:numPr>
        <w:spacing w:line="276" w:lineRule="auto"/>
        <w:rPr>
          <w:rFonts w:ascii="Century Gothic" w:eastAsia="Century Gothic" w:hAnsi="Century Gothic" w:cs="Century Gothic"/>
          <w:lang w:val="en-US"/>
        </w:rPr>
      </w:pPr>
      <w:r w:rsidRPr="039FD7C6">
        <w:rPr>
          <w:rFonts w:ascii="Century Gothic" w:eastAsia="Century Gothic" w:hAnsi="Century Gothic" w:cs="Century Gothic"/>
          <w:b/>
          <w:bCs/>
          <w:lang w:val="en-US"/>
        </w:rPr>
        <w:t>Balancing the cases</w:t>
      </w:r>
      <w:r w:rsidRPr="039FD7C6">
        <w:rPr>
          <w:rFonts w:ascii="Century Gothic" w:eastAsia="Century Gothic" w:hAnsi="Century Gothic" w:cs="Century Gothic"/>
          <w:lang w:val="en-US"/>
        </w:rPr>
        <w:t xml:space="preserve"> – If prejudice is found, the panel weighs this against your reasons for wanting a place at the school and your child’s individual circumstances.</w:t>
      </w:r>
    </w:p>
    <w:p w14:paraId="06A303E2" w14:textId="2A3AE5F6" w:rsidR="039FD7C6" w:rsidRDefault="039FD7C6" w:rsidP="039FD7C6">
      <w:pPr>
        <w:spacing w:line="276" w:lineRule="auto"/>
        <w:rPr>
          <w:rFonts w:ascii="Century Gothic" w:eastAsia="Century Gothic" w:hAnsi="Century Gothic" w:cs="Century Gothic"/>
          <w:lang w:val="en-US"/>
        </w:rPr>
      </w:pPr>
    </w:p>
    <w:p w14:paraId="3C5CD0FB" w14:textId="3C5DE4D2" w:rsidR="08249183" w:rsidRDefault="08249183" w:rsidP="0B2C787E">
      <w:pPr>
        <w:spacing w:line="276" w:lineRule="auto"/>
      </w:pPr>
      <w:r w:rsidRPr="0B2C787E">
        <w:rPr>
          <w:rFonts w:ascii="Century Gothic" w:eastAsia="Century Gothic" w:hAnsi="Century Gothic" w:cs="Century Gothic"/>
          <w:lang w:val="en-US"/>
        </w:rPr>
        <w:t xml:space="preserve">An appeal can only be upheld if the panel decides that </w:t>
      </w:r>
      <w:r w:rsidRPr="0B2C787E">
        <w:rPr>
          <w:rFonts w:ascii="Century Gothic" w:eastAsia="Century Gothic" w:hAnsi="Century Gothic" w:cs="Century Gothic"/>
          <w:b/>
          <w:bCs/>
          <w:lang w:val="en-US"/>
        </w:rPr>
        <w:t>your case outweighs the prejudice</w:t>
      </w:r>
      <w:r w:rsidRPr="0B2C787E">
        <w:rPr>
          <w:rFonts w:ascii="Century Gothic" w:eastAsia="Century Gothic" w:hAnsi="Century Gothic" w:cs="Century Gothic"/>
          <w:lang w:val="en-US"/>
        </w:rPr>
        <w:t xml:space="preserve"> identified by the school.</w:t>
      </w:r>
    </w:p>
    <w:p w14:paraId="77665599" w14:textId="1D0588C4" w:rsidR="0B2C787E" w:rsidRDefault="0B2C787E" w:rsidP="0B2C787E">
      <w:pPr>
        <w:spacing w:line="276" w:lineRule="auto"/>
      </w:pPr>
    </w:p>
    <w:p w14:paraId="1BD33AA8" w14:textId="21988F85" w:rsidR="08249183" w:rsidRDefault="08249183" w:rsidP="0B2C787E">
      <w:pPr>
        <w:pStyle w:val="Heading3"/>
        <w:spacing w:line="276" w:lineRule="auto"/>
      </w:pPr>
      <w:r w:rsidRPr="0B2C787E">
        <w:rPr>
          <w:lang w:val="en-US"/>
        </w:rPr>
        <w:t>Preparing and presenting your appeal</w:t>
      </w:r>
    </w:p>
    <w:p w14:paraId="6865998F" w14:textId="638E7B56" w:rsidR="08249183" w:rsidRDefault="08249183" w:rsidP="0B2C787E">
      <w:pPr>
        <w:spacing w:line="276" w:lineRule="auto"/>
      </w:pPr>
      <w:r w:rsidRPr="0B2C787E">
        <w:rPr>
          <w:rFonts w:ascii="Century Gothic" w:eastAsia="Century Gothic" w:hAnsi="Century Gothic" w:cs="Century Gothic"/>
          <w:lang w:val="en-US"/>
        </w:rPr>
        <w:t>You may submit additional written information to support your appeal. This might include:</w:t>
      </w:r>
    </w:p>
    <w:p w14:paraId="522CD4F5" w14:textId="2E79F946" w:rsidR="08249183" w:rsidRDefault="08249183" w:rsidP="0B2C787E">
      <w:pPr>
        <w:pStyle w:val="ListParagraph"/>
        <w:numPr>
          <w:ilvl w:val="0"/>
          <w:numId w:val="6"/>
        </w:numPr>
        <w:spacing w:line="276" w:lineRule="auto"/>
        <w:rPr>
          <w:rFonts w:ascii="Century Gothic" w:eastAsia="Century Gothic" w:hAnsi="Century Gothic" w:cs="Century Gothic"/>
          <w:lang w:val="en-US"/>
        </w:rPr>
      </w:pPr>
      <w:r w:rsidRPr="0B2C787E">
        <w:rPr>
          <w:rFonts w:ascii="Century Gothic" w:eastAsia="Century Gothic" w:hAnsi="Century Gothic" w:cs="Century Gothic"/>
          <w:lang w:val="en-US"/>
        </w:rPr>
        <w:t>Letters or reports from professionals involved with your child (for example medical practitioners, educational psychologists or social workers)</w:t>
      </w:r>
    </w:p>
    <w:p w14:paraId="20B38A70" w14:textId="5C545DFA" w:rsidR="08249183" w:rsidRDefault="08249183" w:rsidP="0B2C787E">
      <w:pPr>
        <w:pStyle w:val="ListParagraph"/>
        <w:numPr>
          <w:ilvl w:val="0"/>
          <w:numId w:val="6"/>
        </w:numPr>
        <w:spacing w:line="276" w:lineRule="auto"/>
        <w:rPr>
          <w:rFonts w:ascii="Century Gothic" w:eastAsia="Century Gothic" w:hAnsi="Century Gothic" w:cs="Century Gothic"/>
          <w:lang w:val="en-US"/>
        </w:rPr>
      </w:pPr>
      <w:r w:rsidRPr="0B2C787E">
        <w:rPr>
          <w:rFonts w:ascii="Century Gothic" w:eastAsia="Century Gothic" w:hAnsi="Century Gothic" w:cs="Century Gothic"/>
          <w:lang w:val="en-US"/>
        </w:rPr>
        <w:t>Evidence explaining why this school is particularly suitable for your child’s needs</w:t>
      </w:r>
    </w:p>
    <w:p w14:paraId="3CE68D18" w14:textId="7C84DD96" w:rsidR="0B2C787E" w:rsidRDefault="08249183" w:rsidP="0B2C787E">
      <w:pPr>
        <w:spacing w:line="276" w:lineRule="auto"/>
      </w:pPr>
      <w:r w:rsidRPr="039FD7C6">
        <w:rPr>
          <w:rFonts w:ascii="Century Gothic" w:eastAsia="Century Gothic" w:hAnsi="Century Gothic" w:cs="Century Gothic"/>
          <w:lang w:val="en-US"/>
        </w:rPr>
        <w:t xml:space="preserve">Please make sure all supporting documents are submitted </w:t>
      </w:r>
      <w:r w:rsidRPr="039FD7C6">
        <w:rPr>
          <w:rFonts w:ascii="Century Gothic" w:eastAsia="Century Gothic" w:hAnsi="Century Gothic" w:cs="Century Gothic"/>
          <w:b/>
          <w:bCs/>
          <w:lang w:val="en-US"/>
        </w:rPr>
        <w:t>by the deadline stated in your refusal letter</w:t>
      </w:r>
      <w:r w:rsidRPr="039FD7C6">
        <w:rPr>
          <w:rFonts w:ascii="Century Gothic" w:eastAsia="Century Gothic" w:hAnsi="Century Gothic" w:cs="Century Gothic"/>
          <w:lang w:val="en-US"/>
        </w:rPr>
        <w:t>, as the panel cannot accept new information after the hearing.</w:t>
      </w:r>
    </w:p>
    <w:p w14:paraId="051FF928" w14:textId="37422B74" w:rsidR="08249183" w:rsidRDefault="08249183" w:rsidP="0B2C787E">
      <w:pPr>
        <w:pStyle w:val="Heading2"/>
        <w:spacing w:line="276" w:lineRule="auto"/>
      </w:pPr>
      <w:r w:rsidRPr="0B2C787E">
        <w:rPr>
          <w:lang w:val="en-US"/>
        </w:rPr>
        <w:t>Attending the Appeal Hearing</w:t>
      </w:r>
    </w:p>
    <w:p w14:paraId="3A8880AE" w14:textId="31394E07" w:rsidR="08249183" w:rsidRDefault="08249183" w:rsidP="0B2C787E">
      <w:pPr>
        <w:spacing w:line="276" w:lineRule="auto"/>
        <w:rPr>
          <w:rFonts w:ascii="Century Gothic" w:eastAsia="Century Gothic" w:hAnsi="Century Gothic" w:cs="Century Gothic"/>
          <w:lang w:val="en-US"/>
        </w:rPr>
      </w:pPr>
      <w:r w:rsidRPr="0B2C787E">
        <w:rPr>
          <w:rFonts w:ascii="Century Gothic" w:eastAsia="Century Gothic" w:hAnsi="Century Gothic" w:cs="Century Gothic"/>
          <w:lang w:val="en-US"/>
        </w:rPr>
        <w:t xml:space="preserve">You will be given </w:t>
      </w:r>
      <w:r w:rsidRPr="0B2C787E">
        <w:rPr>
          <w:rFonts w:ascii="Century Gothic" w:eastAsia="Century Gothic" w:hAnsi="Century Gothic" w:cs="Century Gothic"/>
          <w:b/>
          <w:bCs/>
          <w:lang w:val="en-US"/>
        </w:rPr>
        <w:t>at least 14 calendar days’ notice</w:t>
      </w:r>
      <w:r w:rsidRPr="0B2C787E">
        <w:rPr>
          <w:rFonts w:ascii="Century Gothic" w:eastAsia="Century Gothic" w:hAnsi="Century Gothic" w:cs="Century Gothic"/>
          <w:lang w:val="en-US"/>
        </w:rPr>
        <w:t xml:space="preserve"> of the date, time and format of your appeal hearing.</w:t>
      </w:r>
    </w:p>
    <w:p w14:paraId="2CC099D6" w14:textId="0AF60287" w:rsidR="08249183" w:rsidRDefault="08249183" w:rsidP="0B2C787E">
      <w:pPr>
        <w:spacing w:line="276" w:lineRule="auto"/>
      </w:pPr>
      <w:r w:rsidRPr="0B2C787E">
        <w:rPr>
          <w:rFonts w:ascii="Century Gothic" w:eastAsia="Century Gothic" w:hAnsi="Century Gothic" w:cs="Century Gothic"/>
          <w:lang w:val="en-US"/>
        </w:rPr>
        <w:t xml:space="preserve">Appeals are normally heard </w:t>
      </w:r>
      <w:r w:rsidRPr="0B2C787E">
        <w:rPr>
          <w:rFonts w:ascii="Century Gothic" w:eastAsia="Century Gothic" w:hAnsi="Century Gothic" w:cs="Century Gothic"/>
          <w:b/>
          <w:bCs/>
          <w:lang w:val="en-US"/>
        </w:rPr>
        <w:t>remotely via Zoom</w:t>
      </w:r>
      <w:r w:rsidRPr="0B2C787E">
        <w:rPr>
          <w:rFonts w:ascii="Century Gothic" w:eastAsia="Century Gothic" w:hAnsi="Century Gothic" w:cs="Century Gothic"/>
          <w:lang w:val="en-US"/>
        </w:rPr>
        <w:t>. On the day of the hearing, you will join an online waiting room where the Clerk will explain the procedure before the appeal begins.</w:t>
      </w:r>
    </w:p>
    <w:p w14:paraId="7FBE2FDA" w14:textId="27C53CC2" w:rsidR="08249183" w:rsidRDefault="08249183" w:rsidP="0B2C787E">
      <w:pPr>
        <w:spacing w:line="276" w:lineRule="auto"/>
      </w:pPr>
      <w:r w:rsidRPr="0B2C787E">
        <w:rPr>
          <w:rFonts w:ascii="Century Gothic" w:eastAsia="Century Gothic" w:hAnsi="Century Gothic" w:cs="Century Gothic"/>
          <w:lang w:val="en-US"/>
        </w:rPr>
        <w:t>You may:</w:t>
      </w:r>
    </w:p>
    <w:p w14:paraId="2858B6B8" w14:textId="1FA095D5" w:rsidR="08249183" w:rsidRDefault="08249183" w:rsidP="0B2C787E">
      <w:pPr>
        <w:pStyle w:val="ListParagraph"/>
        <w:numPr>
          <w:ilvl w:val="0"/>
          <w:numId w:val="5"/>
        </w:numPr>
        <w:spacing w:line="276" w:lineRule="auto"/>
        <w:rPr>
          <w:rFonts w:ascii="Century Gothic" w:eastAsia="Century Gothic" w:hAnsi="Century Gothic" w:cs="Century Gothic"/>
          <w:lang w:val="en-US"/>
        </w:rPr>
      </w:pPr>
      <w:r w:rsidRPr="0B2C787E">
        <w:rPr>
          <w:rFonts w:ascii="Century Gothic" w:eastAsia="Century Gothic" w:hAnsi="Century Gothic" w:cs="Century Gothic"/>
          <w:lang w:val="en-US"/>
        </w:rPr>
        <w:lastRenderedPageBreak/>
        <w:t>Attend and speak for yourself</w:t>
      </w:r>
    </w:p>
    <w:p w14:paraId="6969D781" w14:textId="3E5FF046" w:rsidR="08249183" w:rsidRDefault="08249183" w:rsidP="0B2C787E">
      <w:pPr>
        <w:pStyle w:val="ListParagraph"/>
        <w:numPr>
          <w:ilvl w:val="0"/>
          <w:numId w:val="5"/>
        </w:numPr>
        <w:spacing w:line="276" w:lineRule="auto"/>
        <w:rPr>
          <w:rFonts w:ascii="Century Gothic" w:eastAsia="Century Gothic" w:hAnsi="Century Gothic" w:cs="Century Gothic"/>
          <w:lang w:val="en-US"/>
        </w:rPr>
      </w:pPr>
      <w:r w:rsidRPr="0B2C787E">
        <w:rPr>
          <w:rFonts w:ascii="Century Gothic" w:eastAsia="Century Gothic" w:hAnsi="Century Gothic" w:cs="Century Gothic"/>
          <w:lang w:val="en-US"/>
        </w:rPr>
        <w:t>Be accompanied or represented by a friend or representative</w:t>
      </w:r>
    </w:p>
    <w:p w14:paraId="73E0DE87" w14:textId="3FA1DFC8" w:rsidR="08249183" w:rsidRDefault="08249183" w:rsidP="0B2C787E">
      <w:pPr>
        <w:pStyle w:val="ListParagraph"/>
        <w:numPr>
          <w:ilvl w:val="0"/>
          <w:numId w:val="5"/>
        </w:numPr>
        <w:spacing w:line="276" w:lineRule="auto"/>
        <w:rPr>
          <w:rFonts w:ascii="Century Gothic" w:eastAsia="Century Gothic" w:hAnsi="Century Gothic" w:cs="Century Gothic"/>
          <w:lang w:val="en-US"/>
        </w:rPr>
      </w:pPr>
      <w:r w:rsidRPr="0B2C787E">
        <w:rPr>
          <w:rFonts w:ascii="Century Gothic" w:eastAsia="Century Gothic" w:hAnsi="Century Gothic" w:cs="Century Gothic"/>
          <w:lang w:val="en-US"/>
        </w:rPr>
        <w:t>Arrange for an interpreter if English is not your first language</w:t>
      </w:r>
    </w:p>
    <w:p w14:paraId="0147C6E4" w14:textId="04BF31DF" w:rsidR="0B2C787E" w:rsidRDefault="0B2C787E" w:rsidP="0B2C787E">
      <w:pPr>
        <w:pStyle w:val="ListParagraph"/>
        <w:spacing w:line="276" w:lineRule="auto"/>
        <w:rPr>
          <w:rFonts w:ascii="Century Gothic" w:eastAsia="Century Gothic" w:hAnsi="Century Gothic" w:cs="Century Gothic"/>
          <w:lang w:val="en-US"/>
        </w:rPr>
      </w:pPr>
    </w:p>
    <w:p w14:paraId="49B793DB" w14:textId="4B92C87B" w:rsidR="0B2C787E" w:rsidRDefault="08249183" w:rsidP="0B2C787E">
      <w:pPr>
        <w:spacing w:line="276" w:lineRule="auto"/>
      </w:pPr>
      <w:r w:rsidRPr="039FD7C6">
        <w:rPr>
          <w:rFonts w:ascii="Century Gothic" w:eastAsia="Century Gothic" w:hAnsi="Century Gothic" w:cs="Century Gothic"/>
          <w:lang w:val="en-US"/>
        </w:rPr>
        <w:t>If you require any reasonable adjustments or accessibility support, please contact Democratic Services as soon as possible.</w:t>
      </w:r>
    </w:p>
    <w:p w14:paraId="16656071" w14:textId="42C0BC9A" w:rsidR="08249183" w:rsidRDefault="08249183" w:rsidP="0B2C787E">
      <w:pPr>
        <w:pStyle w:val="Heading3"/>
        <w:spacing w:line="276" w:lineRule="auto"/>
      </w:pPr>
      <w:r w:rsidRPr="0B2C787E">
        <w:rPr>
          <w:lang w:val="en-US"/>
        </w:rPr>
        <w:t>What happens at the hearing?</w:t>
      </w:r>
    </w:p>
    <w:p w14:paraId="433E7402" w14:textId="27124D6C" w:rsidR="08249183" w:rsidRDefault="08249183" w:rsidP="0B2C787E">
      <w:pPr>
        <w:spacing w:line="276" w:lineRule="auto"/>
      </w:pPr>
      <w:r w:rsidRPr="0B2C787E">
        <w:rPr>
          <w:rFonts w:ascii="Century Gothic" w:eastAsia="Century Gothic" w:hAnsi="Century Gothic" w:cs="Century Gothic"/>
          <w:b/>
          <w:bCs/>
          <w:lang w:val="en-US"/>
        </w:rPr>
        <w:t>1. The school’s case</w:t>
      </w:r>
    </w:p>
    <w:p w14:paraId="4AB2B1C2" w14:textId="022F2A54" w:rsidR="08249183" w:rsidRDefault="08249183" w:rsidP="0B2C787E">
      <w:pPr>
        <w:pStyle w:val="ListParagraph"/>
        <w:numPr>
          <w:ilvl w:val="0"/>
          <w:numId w:val="4"/>
        </w:numPr>
        <w:spacing w:line="276" w:lineRule="auto"/>
        <w:rPr>
          <w:rFonts w:ascii="Century Gothic" w:eastAsia="Century Gothic" w:hAnsi="Century Gothic" w:cs="Century Gothic"/>
          <w:lang w:val="en-US"/>
        </w:rPr>
      </w:pPr>
      <w:r w:rsidRPr="0B2C787E">
        <w:rPr>
          <w:rFonts w:ascii="Century Gothic" w:eastAsia="Century Gothic" w:hAnsi="Century Gothic" w:cs="Century Gothic"/>
          <w:lang w:val="en-US"/>
        </w:rPr>
        <w:t>Presentation by the Admission Authority’s representative</w:t>
      </w:r>
    </w:p>
    <w:p w14:paraId="0796A6B5" w14:textId="75422CEA" w:rsidR="08249183" w:rsidRDefault="08249183" w:rsidP="0B2C787E">
      <w:pPr>
        <w:pStyle w:val="ListParagraph"/>
        <w:numPr>
          <w:ilvl w:val="0"/>
          <w:numId w:val="4"/>
        </w:numPr>
        <w:spacing w:line="276" w:lineRule="auto"/>
        <w:rPr>
          <w:rFonts w:ascii="Century Gothic" w:eastAsia="Century Gothic" w:hAnsi="Century Gothic" w:cs="Century Gothic"/>
          <w:lang w:val="en-US"/>
        </w:rPr>
      </w:pPr>
      <w:r w:rsidRPr="0B2C787E">
        <w:rPr>
          <w:rFonts w:ascii="Century Gothic" w:eastAsia="Century Gothic" w:hAnsi="Century Gothic" w:cs="Century Gothic"/>
          <w:lang w:val="en-US"/>
        </w:rPr>
        <w:t>Questions from parents/carers and the Appeal Panel</w:t>
      </w:r>
    </w:p>
    <w:p w14:paraId="5C0E1588" w14:textId="62A53D1F" w:rsidR="08249183" w:rsidRDefault="08249183" w:rsidP="0B2C787E">
      <w:pPr>
        <w:pStyle w:val="ListParagraph"/>
        <w:numPr>
          <w:ilvl w:val="0"/>
          <w:numId w:val="4"/>
        </w:numPr>
        <w:spacing w:line="276" w:lineRule="auto"/>
        <w:rPr>
          <w:rFonts w:ascii="Century Gothic" w:eastAsia="Century Gothic" w:hAnsi="Century Gothic" w:cs="Century Gothic"/>
          <w:lang w:val="en-US"/>
        </w:rPr>
      </w:pPr>
      <w:r w:rsidRPr="0B2C787E">
        <w:rPr>
          <w:rFonts w:ascii="Century Gothic" w:eastAsia="Century Gothic" w:hAnsi="Century Gothic" w:cs="Century Gothic"/>
          <w:lang w:val="en-US"/>
        </w:rPr>
        <w:t>Summing up by the Admission Authority</w:t>
      </w:r>
    </w:p>
    <w:p w14:paraId="5B7DF9A1" w14:textId="2807B219" w:rsidR="08249183" w:rsidRDefault="08249183" w:rsidP="0B2C787E">
      <w:pPr>
        <w:spacing w:line="276" w:lineRule="auto"/>
      </w:pPr>
      <w:r w:rsidRPr="0B2C787E">
        <w:rPr>
          <w:rFonts w:ascii="Century Gothic" w:eastAsia="Century Gothic" w:hAnsi="Century Gothic" w:cs="Century Gothic"/>
          <w:b/>
          <w:bCs/>
          <w:lang w:val="en-US"/>
        </w:rPr>
        <w:t>2. The parent/carer’s case</w:t>
      </w:r>
    </w:p>
    <w:p w14:paraId="7048EE5F" w14:textId="1FB87B5B" w:rsidR="08249183" w:rsidRDefault="08249183" w:rsidP="0B2C787E">
      <w:pPr>
        <w:pStyle w:val="ListParagraph"/>
        <w:numPr>
          <w:ilvl w:val="0"/>
          <w:numId w:val="3"/>
        </w:numPr>
        <w:spacing w:line="276" w:lineRule="auto"/>
        <w:rPr>
          <w:rFonts w:ascii="Century Gothic" w:eastAsia="Century Gothic" w:hAnsi="Century Gothic" w:cs="Century Gothic"/>
          <w:lang w:val="en-US"/>
        </w:rPr>
      </w:pPr>
      <w:r w:rsidRPr="0B2C787E">
        <w:rPr>
          <w:rFonts w:ascii="Century Gothic" w:eastAsia="Century Gothic" w:hAnsi="Century Gothic" w:cs="Century Gothic"/>
          <w:lang w:val="en-US"/>
        </w:rPr>
        <w:t>Presentation of your case</w:t>
      </w:r>
    </w:p>
    <w:p w14:paraId="51A0B957" w14:textId="4BCA5BB6" w:rsidR="08249183" w:rsidRDefault="08249183" w:rsidP="0B2C787E">
      <w:pPr>
        <w:pStyle w:val="ListParagraph"/>
        <w:numPr>
          <w:ilvl w:val="0"/>
          <w:numId w:val="3"/>
        </w:numPr>
        <w:spacing w:line="276" w:lineRule="auto"/>
        <w:rPr>
          <w:rFonts w:ascii="Century Gothic" w:eastAsia="Century Gothic" w:hAnsi="Century Gothic" w:cs="Century Gothic"/>
          <w:lang w:val="en-US"/>
        </w:rPr>
      </w:pPr>
      <w:r w:rsidRPr="0B2C787E">
        <w:rPr>
          <w:rFonts w:ascii="Century Gothic" w:eastAsia="Century Gothic" w:hAnsi="Century Gothic" w:cs="Century Gothic"/>
          <w:lang w:val="en-US"/>
        </w:rPr>
        <w:t>Questions from the Appeal Panel and Admission Authority</w:t>
      </w:r>
    </w:p>
    <w:p w14:paraId="74C7DABD" w14:textId="1D0B015A" w:rsidR="08249183" w:rsidRDefault="08249183" w:rsidP="0B2C787E">
      <w:pPr>
        <w:pStyle w:val="ListParagraph"/>
        <w:numPr>
          <w:ilvl w:val="0"/>
          <w:numId w:val="3"/>
        </w:numPr>
        <w:spacing w:line="276" w:lineRule="auto"/>
        <w:rPr>
          <w:rFonts w:ascii="Century Gothic" w:eastAsia="Century Gothic" w:hAnsi="Century Gothic" w:cs="Century Gothic"/>
          <w:lang w:val="en-US"/>
        </w:rPr>
      </w:pPr>
      <w:r w:rsidRPr="0B2C787E">
        <w:rPr>
          <w:rFonts w:ascii="Century Gothic" w:eastAsia="Century Gothic" w:hAnsi="Century Gothic" w:cs="Century Gothic"/>
          <w:lang w:val="en-US"/>
        </w:rPr>
        <w:t>Summing up</w:t>
      </w:r>
    </w:p>
    <w:p w14:paraId="55EB47AC" w14:textId="5FD7F6C8" w:rsidR="0B2C787E" w:rsidRDefault="0B2C787E" w:rsidP="0B2C787E">
      <w:pPr>
        <w:spacing w:line="276" w:lineRule="auto"/>
        <w:rPr>
          <w:rFonts w:ascii="Century Gothic" w:eastAsia="Century Gothic" w:hAnsi="Century Gothic" w:cs="Century Gothic"/>
          <w:lang w:val="en-US"/>
        </w:rPr>
      </w:pPr>
    </w:p>
    <w:p w14:paraId="4B98C770" w14:textId="3610B851" w:rsidR="08249183" w:rsidRDefault="08249183" w:rsidP="0B2C787E">
      <w:pPr>
        <w:spacing w:line="276" w:lineRule="auto"/>
      </w:pPr>
      <w:r w:rsidRPr="039FD7C6">
        <w:rPr>
          <w:rFonts w:ascii="Century Gothic" w:eastAsia="Century Gothic" w:hAnsi="Century Gothic" w:cs="Century Gothic"/>
          <w:lang w:val="en-US"/>
        </w:rPr>
        <w:t xml:space="preserve">Where multiple families are appealing for the same school, the </w:t>
      </w:r>
      <w:bookmarkStart w:id="1" w:name="_Int_94yCkP8L"/>
      <w:r w:rsidR="133C2894" w:rsidRPr="039FD7C6">
        <w:rPr>
          <w:rFonts w:ascii="Century Gothic" w:eastAsia="Century Gothic" w:hAnsi="Century Gothic" w:cs="Century Gothic"/>
          <w:lang w:val="en-US"/>
        </w:rPr>
        <w:t>school’s</w:t>
      </w:r>
      <w:bookmarkEnd w:id="1"/>
      <w:r w:rsidR="133C2894" w:rsidRPr="039FD7C6">
        <w:rPr>
          <w:rFonts w:ascii="Century Gothic" w:eastAsia="Century Gothic" w:hAnsi="Century Gothic" w:cs="Century Gothic"/>
          <w:lang w:val="en-US"/>
        </w:rPr>
        <w:t xml:space="preserve"> </w:t>
      </w:r>
      <w:r w:rsidRPr="039FD7C6">
        <w:rPr>
          <w:rFonts w:ascii="Century Gothic" w:eastAsia="Century Gothic" w:hAnsi="Century Gothic" w:cs="Century Gothic"/>
          <w:lang w:val="en-US"/>
        </w:rPr>
        <w:t xml:space="preserve">case will be heard once in a group session. Individual parent/carer hearings are </w:t>
      </w:r>
      <w:r w:rsidR="32C746C8" w:rsidRPr="039FD7C6">
        <w:rPr>
          <w:rFonts w:ascii="Century Gothic" w:eastAsia="Century Gothic" w:hAnsi="Century Gothic" w:cs="Century Gothic"/>
          <w:lang w:val="en-US"/>
        </w:rPr>
        <w:t>held privately</w:t>
      </w:r>
      <w:r w:rsidRPr="039FD7C6">
        <w:rPr>
          <w:rFonts w:ascii="Century Gothic" w:eastAsia="Century Gothic" w:hAnsi="Century Gothic" w:cs="Century Gothic"/>
          <w:lang w:val="en-US"/>
        </w:rPr>
        <w:t xml:space="preserve"> and remain confidential.</w:t>
      </w:r>
    </w:p>
    <w:p w14:paraId="6BF61CFB" w14:textId="0BB27A09" w:rsidR="0B2C787E" w:rsidRDefault="0B2C787E" w:rsidP="0B2C787E">
      <w:pPr>
        <w:spacing w:line="276" w:lineRule="auto"/>
        <w:rPr>
          <w:rFonts w:ascii="Century Gothic" w:eastAsia="Century Gothic" w:hAnsi="Century Gothic" w:cs="Century Gothic"/>
          <w:lang w:val="en-US"/>
        </w:rPr>
      </w:pPr>
    </w:p>
    <w:p w14:paraId="6ADAF099" w14:textId="014B94A7" w:rsidR="08249183" w:rsidRDefault="08249183" w:rsidP="0B2C787E">
      <w:pPr>
        <w:spacing w:line="276" w:lineRule="auto"/>
      </w:pPr>
      <w:r w:rsidRPr="0B2C787E">
        <w:rPr>
          <w:rFonts w:ascii="Century Gothic" w:eastAsia="Century Gothic" w:hAnsi="Century Gothic" w:cs="Century Gothic"/>
          <w:lang w:val="en-US"/>
        </w:rPr>
        <w:t>Children do not normally need to attend appeal hearings.</w:t>
      </w:r>
    </w:p>
    <w:p w14:paraId="20ADF006" w14:textId="46D78BDF" w:rsidR="08249183" w:rsidRDefault="08249183" w:rsidP="0B2C787E">
      <w:pPr>
        <w:pStyle w:val="Heading2"/>
        <w:spacing w:line="276" w:lineRule="auto"/>
      </w:pPr>
      <w:r w:rsidRPr="0B2C787E">
        <w:rPr>
          <w:lang w:val="en-US"/>
        </w:rPr>
        <w:t>After the Hearing</w:t>
      </w:r>
    </w:p>
    <w:p w14:paraId="5CCA1CC9" w14:textId="7334E5C3" w:rsidR="08249183" w:rsidRDefault="08249183" w:rsidP="0B2C787E">
      <w:pPr>
        <w:spacing w:line="276" w:lineRule="auto"/>
      </w:pPr>
      <w:r w:rsidRPr="0B2C787E">
        <w:rPr>
          <w:rFonts w:ascii="Century Gothic" w:eastAsia="Century Gothic" w:hAnsi="Century Gothic" w:cs="Century Gothic"/>
          <w:lang w:val="en-US"/>
        </w:rPr>
        <w:t xml:space="preserve">All parties will be asked to leave while the panel considers its decision. You will receive the panel’s decision </w:t>
      </w:r>
      <w:r w:rsidRPr="0B2C787E">
        <w:rPr>
          <w:rFonts w:ascii="Century Gothic" w:eastAsia="Century Gothic" w:hAnsi="Century Gothic" w:cs="Century Gothic"/>
          <w:b/>
          <w:bCs/>
          <w:lang w:val="en-US"/>
        </w:rPr>
        <w:t>in writing</w:t>
      </w:r>
      <w:r w:rsidRPr="0B2C787E">
        <w:rPr>
          <w:rFonts w:ascii="Century Gothic" w:eastAsia="Century Gothic" w:hAnsi="Century Gothic" w:cs="Century Gothic"/>
          <w:lang w:val="en-US"/>
        </w:rPr>
        <w:t>, sent by the Clerk.</w:t>
      </w:r>
    </w:p>
    <w:p w14:paraId="45F669C2" w14:textId="1639C4C7" w:rsidR="0B2C787E" w:rsidRDefault="0B2C787E" w:rsidP="0B2C787E">
      <w:pPr>
        <w:spacing w:line="276" w:lineRule="auto"/>
        <w:rPr>
          <w:rFonts w:ascii="Century Gothic" w:eastAsia="Century Gothic" w:hAnsi="Century Gothic" w:cs="Century Gothic"/>
          <w:lang w:val="en-US"/>
        </w:rPr>
      </w:pPr>
    </w:p>
    <w:p w14:paraId="3DA7C794" w14:textId="4EC8EDCF" w:rsidR="08249183" w:rsidRDefault="08249183" w:rsidP="0B2C787E">
      <w:pPr>
        <w:spacing w:line="276" w:lineRule="auto"/>
      </w:pPr>
      <w:r w:rsidRPr="0B2C787E">
        <w:rPr>
          <w:rFonts w:ascii="Century Gothic" w:eastAsia="Century Gothic" w:hAnsi="Century Gothic" w:cs="Century Gothic"/>
          <w:lang w:val="en-US"/>
        </w:rPr>
        <w:t xml:space="preserve">Decisions of appeal panels are </w:t>
      </w:r>
      <w:r w:rsidRPr="0B2C787E">
        <w:rPr>
          <w:rFonts w:ascii="Century Gothic" w:eastAsia="Century Gothic" w:hAnsi="Century Gothic" w:cs="Century Gothic"/>
          <w:b/>
          <w:bCs/>
          <w:lang w:val="en-US"/>
        </w:rPr>
        <w:t>legally binding</w:t>
      </w:r>
      <w:r w:rsidRPr="0B2C787E">
        <w:rPr>
          <w:rFonts w:ascii="Century Gothic" w:eastAsia="Century Gothic" w:hAnsi="Century Gothic" w:cs="Century Gothic"/>
          <w:lang w:val="en-US"/>
        </w:rPr>
        <w:t xml:space="preserve"> on both the Admission Authority and parents/carers.</w:t>
      </w:r>
    </w:p>
    <w:p w14:paraId="262AD2E6" w14:textId="4E674612" w:rsidR="0B2C787E" w:rsidRDefault="0B2C787E" w:rsidP="0B2C787E">
      <w:pPr>
        <w:spacing w:line="276" w:lineRule="auto"/>
      </w:pPr>
    </w:p>
    <w:p w14:paraId="2215999B" w14:textId="78B7B571" w:rsidR="08249183" w:rsidRDefault="08249183" w:rsidP="0B2C787E">
      <w:pPr>
        <w:pStyle w:val="Heading2"/>
        <w:spacing w:line="276" w:lineRule="auto"/>
      </w:pPr>
      <w:r w:rsidRPr="0B2C787E">
        <w:rPr>
          <w:lang w:val="en-US"/>
        </w:rPr>
        <w:t>Key Points to Remember</w:t>
      </w:r>
    </w:p>
    <w:p w14:paraId="76B1CD8E" w14:textId="04287446" w:rsidR="08249183" w:rsidRDefault="08249183" w:rsidP="0B2C787E">
      <w:pPr>
        <w:pStyle w:val="ListParagraph"/>
        <w:numPr>
          <w:ilvl w:val="0"/>
          <w:numId w:val="2"/>
        </w:numPr>
        <w:spacing w:line="276" w:lineRule="auto"/>
        <w:rPr>
          <w:rFonts w:ascii="Century Gothic" w:eastAsia="Century Gothic" w:hAnsi="Century Gothic" w:cs="Century Gothic"/>
          <w:lang w:val="en-US"/>
        </w:rPr>
      </w:pPr>
      <w:r w:rsidRPr="0B2C787E">
        <w:rPr>
          <w:rFonts w:ascii="Century Gothic" w:eastAsia="Century Gothic" w:hAnsi="Century Gothic" w:cs="Century Gothic"/>
          <w:lang w:val="en-US"/>
        </w:rPr>
        <w:t>Read the school’s admission arrangements for the relevant year</w:t>
      </w:r>
    </w:p>
    <w:p w14:paraId="70F87351" w14:textId="27DB0885" w:rsidR="08249183" w:rsidRDefault="08249183" w:rsidP="0B2C787E">
      <w:pPr>
        <w:pStyle w:val="ListParagraph"/>
        <w:numPr>
          <w:ilvl w:val="0"/>
          <w:numId w:val="2"/>
        </w:numPr>
        <w:spacing w:line="276" w:lineRule="auto"/>
        <w:rPr>
          <w:rFonts w:ascii="Century Gothic" w:eastAsia="Century Gothic" w:hAnsi="Century Gothic" w:cs="Century Gothic"/>
          <w:lang w:val="en-US"/>
        </w:rPr>
      </w:pPr>
      <w:r w:rsidRPr="0B2C787E">
        <w:rPr>
          <w:rFonts w:ascii="Century Gothic" w:eastAsia="Century Gothic" w:hAnsi="Century Gothic" w:cs="Century Gothic"/>
          <w:lang w:val="en-US"/>
        </w:rPr>
        <w:t>Understand how infant class size law affects appeals for Reception, Year 1 and Year 2</w:t>
      </w:r>
    </w:p>
    <w:p w14:paraId="34CF0BE9" w14:textId="1A44DA00" w:rsidR="08249183" w:rsidRDefault="08249183" w:rsidP="0B2C787E">
      <w:pPr>
        <w:pStyle w:val="ListParagraph"/>
        <w:numPr>
          <w:ilvl w:val="0"/>
          <w:numId w:val="2"/>
        </w:numPr>
        <w:spacing w:line="276" w:lineRule="auto"/>
        <w:rPr>
          <w:rFonts w:ascii="Century Gothic" w:eastAsia="Century Gothic" w:hAnsi="Century Gothic" w:cs="Century Gothic"/>
          <w:lang w:val="en-US"/>
        </w:rPr>
      </w:pPr>
      <w:r w:rsidRPr="0B2C787E">
        <w:rPr>
          <w:rFonts w:ascii="Century Gothic" w:eastAsia="Century Gothic" w:hAnsi="Century Gothic" w:cs="Century Gothic"/>
          <w:lang w:val="en-US"/>
        </w:rPr>
        <w:lastRenderedPageBreak/>
        <w:t>Submit your appeal form and evidence by the stated deadlines</w:t>
      </w:r>
    </w:p>
    <w:p w14:paraId="473CCDCA" w14:textId="71B76DAE" w:rsidR="08249183" w:rsidRDefault="08249183" w:rsidP="0B2C787E">
      <w:pPr>
        <w:pStyle w:val="ListParagraph"/>
        <w:numPr>
          <w:ilvl w:val="0"/>
          <w:numId w:val="2"/>
        </w:numPr>
        <w:spacing w:line="276" w:lineRule="auto"/>
        <w:rPr>
          <w:rFonts w:ascii="Century Gothic" w:eastAsia="Century Gothic" w:hAnsi="Century Gothic" w:cs="Century Gothic"/>
          <w:lang w:val="en-US"/>
        </w:rPr>
      </w:pPr>
      <w:r w:rsidRPr="0B2C787E">
        <w:rPr>
          <w:rFonts w:ascii="Century Gothic" w:eastAsia="Century Gothic" w:hAnsi="Century Gothic" w:cs="Century Gothic"/>
          <w:lang w:val="en-US"/>
        </w:rPr>
        <w:t>Focus on your child’s individual needs and why the school is particularly suitable</w:t>
      </w:r>
    </w:p>
    <w:p w14:paraId="7974C417" w14:textId="5B37F145" w:rsidR="08249183" w:rsidRDefault="08249183" w:rsidP="0B2C787E">
      <w:pPr>
        <w:pStyle w:val="ListParagraph"/>
        <w:numPr>
          <w:ilvl w:val="0"/>
          <w:numId w:val="2"/>
        </w:numPr>
        <w:spacing w:line="276" w:lineRule="auto"/>
        <w:rPr>
          <w:rFonts w:ascii="Century Gothic" w:eastAsia="Century Gothic" w:hAnsi="Century Gothic" w:cs="Century Gothic"/>
          <w:lang w:val="en-US"/>
        </w:rPr>
      </w:pPr>
      <w:r w:rsidRPr="0B2C787E">
        <w:rPr>
          <w:rFonts w:ascii="Century Gothic" w:eastAsia="Century Gothic" w:hAnsi="Century Gothic" w:cs="Century Gothic"/>
          <w:lang w:val="en-US"/>
        </w:rPr>
        <w:t>Support your case with clear evidence where possible</w:t>
      </w:r>
    </w:p>
    <w:p w14:paraId="47937E51" w14:textId="6069A5F8" w:rsidR="0B2C787E" w:rsidRDefault="0B2C787E" w:rsidP="0B2C787E">
      <w:pPr>
        <w:spacing w:line="276" w:lineRule="auto"/>
      </w:pPr>
    </w:p>
    <w:p w14:paraId="3ABA82F8" w14:textId="4AD357C0" w:rsidR="08249183" w:rsidRDefault="08249183" w:rsidP="0B2C787E">
      <w:pPr>
        <w:pStyle w:val="Heading2"/>
        <w:spacing w:line="276" w:lineRule="auto"/>
      </w:pPr>
      <w:r w:rsidRPr="0B2C787E">
        <w:rPr>
          <w:lang w:val="en-US"/>
        </w:rPr>
        <w:t>Further Information and Contacts</w:t>
      </w:r>
    </w:p>
    <w:p w14:paraId="6726EF11" w14:textId="0BEF4FC6" w:rsidR="08249183" w:rsidRDefault="08249183" w:rsidP="0B2C787E">
      <w:pPr>
        <w:spacing w:line="276" w:lineRule="auto"/>
      </w:pPr>
      <w:r w:rsidRPr="0B2C787E">
        <w:rPr>
          <w:rFonts w:ascii="Century Gothic" w:eastAsia="Century Gothic" w:hAnsi="Century Gothic" w:cs="Century Gothic"/>
          <w:b/>
          <w:bCs/>
          <w:lang w:val="en-US"/>
        </w:rPr>
        <w:t>Clerk to the Appeal Panel (Democratic Services)</w:t>
      </w:r>
    </w:p>
    <w:p w14:paraId="16B1B9B0" w14:textId="63A11410" w:rsidR="08249183" w:rsidRDefault="08249183" w:rsidP="0B2C787E">
      <w:pPr>
        <w:spacing w:line="276" w:lineRule="auto"/>
      </w:pPr>
      <w:r w:rsidRPr="0B2C787E">
        <w:rPr>
          <w:rFonts w:ascii="Century Gothic" w:eastAsia="Century Gothic" w:hAnsi="Century Gothic" w:cs="Century Gothic"/>
          <w:lang w:val="en-US"/>
        </w:rPr>
        <w:t xml:space="preserve">Email: </w:t>
      </w:r>
      <w:hyperlink r:id="rId10">
        <w:r w:rsidRPr="0B2C787E">
          <w:rPr>
            <w:rStyle w:val="Hyperlink"/>
            <w:rFonts w:ascii="Century Gothic" w:eastAsia="Century Gothic" w:hAnsi="Century Gothic" w:cs="Century Gothic"/>
            <w:lang w:val="en-US"/>
          </w:rPr>
          <w:t>school.appeals@bristol.gov.uk</w:t>
        </w:r>
      </w:hyperlink>
    </w:p>
    <w:p w14:paraId="01B8AAAA" w14:textId="03FAFE27" w:rsidR="0B2C787E" w:rsidRDefault="0B2C787E" w:rsidP="0B2C787E">
      <w:pPr>
        <w:spacing w:line="276" w:lineRule="auto"/>
        <w:rPr>
          <w:rFonts w:ascii="Century Gothic" w:eastAsia="Century Gothic" w:hAnsi="Century Gothic" w:cs="Century Gothic"/>
          <w:b/>
          <w:bCs/>
          <w:lang w:val="en-US"/>
        </w:rPr>
      </w:pPr>
    </w:p>
    <w:p w14:paraId="0D227F09" w14:textId="464FD84E" w:rsidR="08249183" w:rsidRDefault="08249183" w:rsidP="0B2C787E">
      <w:pPr>
        <w:spacing w:line="276" w:lineRule="auto"/>
      </w:pPr>
      <w:r w:rsidRPr="0B2C787E">
        <w:rPr>
          <w:rFonts w:ascii="Century Gothic" w:eastAsia="Century Gothic" w:hAnsi="Century Gothic" w:cs="Century Gothic"/>
          <w:b/>
          <w:bCs/>
          <w:lang w:val="en-US"/>
        </w:rPr>
        <w:t xml:space="preserve">School Admissions – </w:t>
      </w:r>
      <w:r w:rsidR="001D1BAB" w:rsidRPr="00081E28">
        <w:rPr>
          <w:rFonts w:ascii="Century Gothic" w:eastAsia="Century Gothic" w:hAnsi="Century Gothic" w:cs="Century Gothic"/>
          <w:b/>
          <w:bCs/>
          <w:lang w:val="en-US"/>
        </w:rPr>
        <w:t>Headley Park Primary School</w:t>
      </w:r>
    </w:p>
    <w:p w14:paraId="498643A2" w14:textId="700904B8" w:rsidR="08249183" w:rsidRDefault="08249183" w:rsidP="0B2C787E">
      <w:pPr>
        <w:spacing w:line="276" w:lineRule="auto"/>
      </w:pPr>
      <w:r w:rsidRPr="0B2C787E">
        <w:rPr>
          <w:rFonts w:ascii="Century Gothic" w:eastAsia="Century Gothic" w:hAnsi="Century Gothic" w:cs="Century Gothic"/>
          <w:lang w:val="en-US"/>
        </w:rPr>
        <w:t xml:space="preserve">Email: </w:t>
      </w:r>
      <w:r w:rsidR="001D1BAB" w:rsidRPr="00081E28">
        <w:rPr>
          <w:rFonts w:ascii="Century Gothic" w:eastAsia="Century Gothic" w:hAnsi="Century Gothic" w:cs="Century Gothic"/>
          <w:lang w:val="en-US"/>
        </w:rPr>
        <w:t>office@headleypark.bristol.sch.uk</w:t>
      </w:r>
    </w:p>
    <w:p w14:paraId="5872F840" w14:textId="519CA035" w:rsidR="0B2C787E" w:rsidRDefault="0B2C787E" w:rsidP="0B2C787E">
      <w:pPr>
        <w:spacing w:line="276" w:lineRule="auto"/>
        <w:rPr>
          <w:rFonts w:ascii="Century Gothic" w:eastAsia="Century Gothic" w:hAnsi="Century Gothic" w:cs="Century Gothic"/>
          <w:lang w:val="en-US"/>
        </w:rPr>
      </w:pPr>
    </w:p>
    <w:p w14:paraId="3C976BE2" w14:textId="2317862F" w:rsidR="08249183" w:rsidRDefault="08249183" w:rsidP="0B2C787E">
      <w:pPr>
        <w:spacing w:line="276" w:lineRule="auto"/>
      </w:pPr>
      <w:r w:rsidRPr="0B2C787E">
        <w:rPr>
          <w:rFonts w:ascii="Century Gothic" w:eastAsia="Century Gothic" w:hAnsi="Century Gothic" w:cs="Century Gothic"/>
          <w:lang w:val="en-US"/>
        </w:rPr>
        <w:t>Useful guidance:</w:t>
      </w:r>
    </w:p>
    <w:p w14:paraId="4721B748" w14:textId="457BEE4B" w:rsidR="08249183" w:rsidRDefault="08249183" w:rsidP="0B2C787E">
      <w:pPr>
        <w:pStyle w:val="ListParagraph"/>
        <w:numPr>
          <w:ilvl w:val="0"/>
          <w:numId w:val="1"/>
        </w:numPr>
        <w:spacing w:line="276" w:lineRule="auto"/>
        <w:rPr>
          <w:rFonts w:ascii="Century Gothic" w:eastAsia="Century Gothic" w:hAnsi="Century Gothic" w:cs="Century Gothic"/>
          <w:lang w:val="en-US"/>
        </w:rPr>
      </w:pPr>
      <w:r w:rsidRPr="0B2C787E">
        <w:rPr>
          <w:rFonts w:ascii="Century Gothic" w:eastAsia="Century Gothic" w:hAnsi="Century Gothic" w:cs="Century Gothic"/>
          <w:lang w:val="en-US"/>
        </w:rPr>
        <w:t xml:space="preserve">Department for Education – </w:t>
      </w:r>
      <w:r w:rsidRPr="0B2C787E">
        <w:rPr>
          <w:rFonts w:ascii="Century Gothic" w:eastAsia="Century Gothic" w:hAnsi="Century Gothic" w:cs="Century Gothic"/>
          <w:i/>
          <w:iCs/>
          <w:lang w:val="en-US"/>
        </w:rPr>
        <w:t>School Admissions Code</w:t>
      </w:r>
      <w:r w:rsidRPr="0B2C787E">
        <w:rPr>
          <w:rFonts w:ascii="Century Gothic" w:eastAsia="Century Gothic" w:hAnsi="Century Gothic" w:cs="Century Gothic"/>
          <w:lang w:val="en-US"/>
        </w:rPr>
        <w:t xml:space="preserve"> (2021)</w:t>
      </w:r>
    </w:p>
    <w:p w14:paraId="7795EA4B" w14:textId="013221B2" w:rsidR="08249183" w:rsidRDefault="08249183" w:rsidP="0B2C787E">
      <w:pPr>
        <w:pStyle w:val="ListParagraph"/>
        <w:numPr>
          <w:ilvl w:val="0"/>
          <w:numId w:val="1"/>
        </w:numPr>
        <w:spacing w:line="276" w:lineRule="auto"/>
        <w:rPr>
          <w:rFonts w:ascii="Century Gothic" w:eastAsia="Century Gothic" w:hAnsi="Century Gothic" w:cs="Century Gothic"/>
          <w:lang w:val="en-US"/>
        </w:rPr>
      </w:pPr>
      <w:r w:rsidRPr="0B2C787E">
        <w:rPr>
          <w:rFonts w:ascii="Century Gothic" w:eastAsia="Century Gothic" w:hAnsi="Century Gothic" w:cs="Century Gothic"/>
          <w:lang w:val="en-US"/>
        </w:rPr>
        <w:t xml:space="preserve">Department for Education – </w:t>
      </w:r>
      <w:r w:rsidRPr="0B2C787E">
        <w:rPr>
          <w:rFonts w:ascii="Century Gothic" w:eastAsia="Century Gothic" w:hAnsi="Century Gothic" w:cs="Century Gothic"/>
          <w:i/>
          <w:iCs/>
          <w:lang w:val="en-US"/>
        </w:rPr>
        <w:t>School Admission Appeals Code</w:t>
      </w:r>
      <w:r w:rsidRPr="0B2C787E">
        <w:rPr>
          <w:rFonts w:ascii="Century Gothic" w:eastAsia="Century Gothic" w:hAnsi="Century Gothic" w:cs="Century Gothic"/>
          <w:lang w:val="en-US"/>
        </w:rPr>
        <w:t xml:space="preserve"> (2022)</w:t>
      </w:r>
    </w:p>
    <w:p w14:paraId="610BB935" w14:textId="5961E404" w:rsidR="0B2C787E" w:rsidRDefault="0B2C787E" w:rsidP="0B2C787E">
      <w:pPr>
        <w:spacing w:before="379"/>
        <w:rPr>
          <w:rFonts w:ascii="Century Gothic" w:eastAsia="Century Gothic" w:hAnsi="Century Gothic" w:cs="Century Gothic"/>
          <w:lang w:val="en-US"/>
        </w:rPr>
      </w:pPr>
    </w:p>
    <w:p w14:paraId="7067401A" w14:textId="13D04260" w:rsidR="2C842860" w:rsidRDefault="2C842860" w:rsidP="3C3EAD83">
      <w:pPr>
        <w:jc w:val="both"/>
        <w:rPr>
          <w:rFonts w:ascii="Century Gothic" w:eastAsia="Century Gothic" w:hAnsi="Century Gothic" w:cs="Century Gothic"/>
          <w:color w:val="000000" w:themeColor="text1"/>
        </w:rPr>
      </w:pPr>
      <w:r w:rsidRPr="4FABAD7D">
        <w:rPr>
          <w:rFonts w:ascii="Century Gothic" w:eastAsia="Century Gothic" w:hAnsi="Century Gothic" w:cs="Century Gothic"/>
          <w:color w:val="000000" w:themeColor="text1"/>
        </w:rPr>
        <w:t xml:space="preserve"> </w:t>
      </w:r>
    </w:p>
    <w:p w14:paraId="2DD28DEB" w14:textId="7EFFB2D0" w:rsidR="2C842860" w:rsidRDefault="2C842860" w:rsidP="4FABAD7D">
      <w:pPr>
        <w:rPr>
          <w:rFonts w:ascii="Century Gothic" w:eastAsia="Century Gothic" w:hAnsi="Century Gothic" w:cs="Century Gothic"/>
          <w:color w:val="000000" w:themeColor="text1"/>
        </w:rPr>
      </w:pPr>
    </w:p>
    <w:sectPr w:rsidR="2C842860" w:rsidSect="00761959">
      <w:headerReference w:type="default" r:id="rId11"/>
      <w:footerReference w:type="default" r:id="rId12"/>
      <w:pgSz w:w="11906" w:h="16838"/>
      <w:pgMar w:top="2841" w:right="1111" w:bottom="1134" w:left="115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041C44" w14:textId="77777777" w:rsidR="00F1699F" w:rsidRDefault="00F1699F" w:rsidP="00E435CC">
      <w:r>
        <w:separator/>
      </w:r>
    </w:p>
  </w:endnote>
  <w:endnote w:type="continuationSeparator" w:id="0">
    <w:p w14:paraId="0C8673D2" w14:textId="77777777" w:rsidR="00F1699F" w:rsidRDefault="00F1699F" w:rsidP="00E435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entury Gothic">
    <w:panose1 w:val="020B0502020202020204"/>
    <w:charset w:val="00"/>
    <w:family w:val="swiss"/>
    <w:pitch w:val="variable"/>
    <w:sig w:usb0="00000287" w:usb1="00000000" w:usb2="00000000" w:usb3="00000000" w:csb0="0000009F" w:csb1="00000000"/>
  </w:font>
  <w:font w:name="Montserrat">
    <w:charset w:val="00"/>
    <w:family w:val="auto"/>
    <w:pitch w:val="variable"/>
    <w:sig w:usb0="2000020F" w:usb1="00000003" w:usb2="00000000" w:usb3="00000000" w:csb0="00000197"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D71FEC" w14:textId="7F98E5C9" w:rsidR="00BE5979" w:rsidRDefault="00BE5979">
    <w:pPr>
      <w:pStyle w:val="Footer"/>
      <w:rPr>
        <w:rFonts w:ascii="Century Gothic" w:hAnsi="Century Gothic"/>
        <w:color w:val="212121"/>
        <w:sz w:val="16"/>
        <w:szCs w:val="16"/>
      </w:rPr>
    </w:pPr>
    <w:r w:rsidRPr="00BE5979">
      <w:rPr>
        <w:rFonts w:ascii="Century Gothic" w:hAnsi="Century Gothic"/>
        <w:noProof/>
        <w:sz w:val="16"/>
        <w:szCs w:val="16"/>
      </w:rPr>
      <mc:AlternateContent>
        <mc:Choice Requires="wps">
          <w:drawing>
            <wp:anchor distT="0" distB="0" distL="114300" distR="114300" simplePos="0" relativeHeight="251659264" behindDoc="0" locked="0" layoutInCell="1" allowOverlap="1" wp14:anchorId="4376D755" wp14:editId="543285B9">
              <wp:simplePos x="0" y="0"/>
              <wp:positionH relativeFrom="margin">
                <wp:align>center</wp:align>
              </wp:positionH>
              <wp:positionV relativeFrom="paragraph">
                <wp:posOffset>43927</wp:posOffset>
              </wp:positionV>
              <wp:extent cx="2743200" cy="281305"/>
              <wp:effectExtent l="0" t="0" r="0" b="0"/>
              <wp:wrapNone/>
              <wp:docPr id="94831168" name="Text Box 5">
                <a:extLst xmlns:a="http://schemas.openxmlformats.org/drawingml/2006/main">
                  <a:ext uri="{FF2B5EF4-FFF2-40B4-BE49-F238E27FC236}">
                    <a16:creationId xmlns:a16="http://schemas.microsoft.com/office/drawing/2014/main" id="{5DD09035-97CF-4013-A0D8-31A1AFE90FD5}"/>
                  </a:ext>
                </a:extLst>
              </wp:docPr>
              <wp:cNvGraphicFramePr/>
              <a:graphic xmlns:a="http://schemas.openxmlformats.org/drawingml/2006/main">
                <a:graphicData uri="http://schemas.microsoft.com/office/word/2010/wordprocessingShape">
                  <wps:wsp>
                    <wps:cNvSpPr txBox="1"/>
                    <wps:spPr>
                      <a:xfrm>
                        <a:off x="0" y="0"/>
                        <a:ext cx="2743200" cy="281305"/>
                      </a:xfrm>
                      <a:prstGeom prst="rect">
                        <a:avLst/>
                      </a:prstGeom>
                      <a:solidFill>
                        <a:schemeClr val="lt1"/>
                      </a:solidFill>
                      <a:ln w="6350">
                        <a:noFill/>
                      </a:ln>
                    </wps:spPr>
                    <wps:txbx>
                      <w:txbxContent>
                        <w:p w14:paraId="6AB007F2" w14:textId="3174528D" w:rsidR="00E435CC" w:rsidRPr="005403A6" w:rsidRDefault="00E435CC" w:rsidP="00BE5979">
                          <w:pPr>
                            <w:spacing w:line="276" w:lineRule="auto"/>
                            <w:jc w:val="center"/>
                            <w:rPr>
                              <w:rFonts w:ascii="Century Gothic" w:hAnsi="Century Gothic"/>
                              <w:b/>
                              <w:bCs/>
                              <w:color w:val="4BBAB5"/>
                              <w:sz w:val="20"/>
                              <w:szCs w:val="20"/>
                            </w:rPr>
                          </w:pPr>
                          <w:r w:rsidRPr="005403A6">
                            <w:rPr>
                              <w:rFonts w:ascii="Century Gothic" w:hAnsi="Century Gothic"/>
                              <w:b/>
                              <w:bCs/>
                              <w:color w:val="88CCCC"/>
                              <w:sz w:val="20"/>
                              <w:szCs w:val="20"/>
                            </w:rPr>
                            <w:t xml:space="preserve">AMBITIOUS </w:t>
                          </w:r>
                          <w:r w:rsidRPr="005403A6">
                            <w:rPr>
                              <w:rFonts w:ascii="Century Gothic" w:hAnsi="Century Gothic"/>
                              <w:b/>
                              <w:bCs/>
                              <w:color w:val="0E4754"/>
                              <w:sz w:val="20"/>
                              <w:szCs w:val="20"/>
                            </w:rPr>
                            <w:t>|</w:t>
                          </w:r>
                          <w:r w:rsidR="00FB4D70">
                            <w:rPr>
                              <w:rFonts w:ascii="Century Gothic" w:hAnsi="Century Gothic"/>
                              <w:b/>
                              <w:bCs/>
                              <w:color w:val="0E4754"/>
                              <w:sz w:val="20"/>
                              <w:szCs w:val="20"/>
                            </w:rPr>
                            <w:t xml:space="preserve"> </w:t>
                          </w:r>
                          <w:r w:rsidRPr="00FB4D70">
                            <w:rPr>
                              <w:rFonts w:ascii="Century Gothic" w:hAnsi="Century Gothic"/>
                              <w:b/>
                              <w:bCs/>
                              <w:color w:val="8BC68E"/>
                              <w:sz w:val="20"/>
                              <w:szCs w:val="20"/>
                            </w:rPr>
                            <w:t>REFLECTIVE</w:t>
                          </w:r>
                          <w:r w:rsidR="00FB4D70" w:rsidRPr="005403A6">
                            <w:rPr>
                              <w:rFonts w:ascii="Century Gothic" w:hAnsi="Century Gothic"/>
                              <w:b/>
                              <w:bCs/>
                              <w:color w:val="0E4754"/>
                              <w:sz w:val="20"/>
                              <w:szCs w:val="20"/>
                            </w:rPr>
                            <w:t xml:space="preserve"> |</w:t>
                          </w:r>
                          <w:r w:rsidR="00FB4D70" w:rsidRPr="005403A6">
                            <w:rPr>
                              <w:rFonts w:ascii="Century Gothic" w:hAnsi="Century Gothic"/>
                              <w:b/>
                              <w:bCs/>
                              <w:color w:val="575756"/>
                              <w:sz w:val="20"/>
                              <w:szCs w:val="20"/>
                            </w:rPr>
                            <w:t xml:space="preserve"> </w:t>
                          </w:r>
                          <w:r w:rsidR="00FB4D70" w:rsidRPr="00FB4D70">
                            <w:rPr>
                              <w:rFonts w:ascii="Century Gothic" w:hAnsi="Century Gothic"/>
                              <w:b/>
                              <w:bCs/>
                              <w:color w:val="4BBAB5"/>
                              <w:sz w:val="20"/>
                              <w:szCs w:val="20"/>
                            </w:rPr>
                            <w:t>COLLABORATIVE</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http://schemas.openxmlformats.org/drawingml/2006/main" xmlns:w16sdtfl="http://schemas.microsoft.com/office/word/2024/wordml/sdtformatlock" xmlns:w16du="http://schemas.microsoft.com/office/word/2023/wordml/word16du" xmlns:oel="http://schemas.microsoft.com/office/2019/extlst">
          <w:pict w14:anchorId="0DFD157E">
            <v:shapetype id="_x0000_t202" coordsize="21600,21600" o:spt="202" path="m,l,21600r21600,l21600,xe" w14:anchorId="4376D755">
              <v:stroke joinstyle="miter"/>
              <v:path gradientshapeok="t" o:connecttype="rect"/>
            </v:shapetype>
            <v:shape id="Text Box 5" style="position:absolute;margin-left:0;margin-top:3.45pt;width:3in;height:22.1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spid="_x0000_s1026"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">
              <v:textbox inset="0,,0">
                <w:txbxContent>
                  <w:p w:rsidRPr="005403A6" w:rsidR="00E435CC" w:rsidP="00BE5979" w:rsidRDefault="00E435CC" w14:paraId="5069D586" w14:textId="3174528D">
                    <w:pPr>
                      <w:spacing w:line="276" w:lineRule="auto"/>
                      <w:jc w:val="center"/>
                      <w:rPr>
                        <w:rFonts w:ascii="Century Gothic" w:hAnsi="Century Gothic"/>
                        <w:b/>
                        <w:bCs/>
                        <w:color w:val="4BBAB5"/>
                        <w:sz w:val="20"/>
                        <w:szCs w:val="20"/>
                      </w:rPr>
                    </w:pPr>
                    <w:r w:rsidRPr="005403A6">
                      <w:rPr>
                        <w:rFonts w:ascii="Century Gothic" w:hAnsi="Century Gothic"/>
                        <w:b/>
                        <w:bCs/>
                        <w:color w:val="88CCCC"/>
                        <w:sz w:val="20"/>
                        <w:szCs w:val="20"/>
                      </w:rPr>
                      <w:t xml:space="preserve">AMBITIOUS </w:t>
                    </w:r>
                    <w:r w:rsidRPr="005403A6">
                      <w:rPr>
                        <w:rFonts w:ascii="Century Gothic" w:hAnsi="Century Gothic"/>
                        <w:b/>
                        <w:bCs/>
                        <w:color w:val="0E4754"/>
                        <w:sz w:val="20"/>
                        <w:szCs w:val="20"/>
                      </w:rPr>
                      <w:t>|</w:t>
                    </w:r>
                    <w:r w:rsidR="00FB4D70">
                      <w:rPr>
                        <w:rFonts w:ascii="Century Gothic" w:hAnsi="Century Gothic"/>
                        <w:b/>
                        <w:bCs/>
                        <w:color w:val="0E4754"/>
                        <w:sz w:val="20"/>
                        <w:szCs w:val="20"/>
                      </w:rPr>
                      <w:t xml:space="preserve"> </w:t>
                    </w:r>
                    <w:r w:rsidRPr="00FB4D70">
                      <w:rPr>
                        <w:rFonts w:ascii="Century Gothic" w:hAnsi="Century Gothic"/>
                        <w:b/>
                        <w:bCs/>
                        <w:color w:val="8BC68E"/>
                        <w:sz w:val="20"/>
                        <w:szCs w:val="20"/>
                      </w:rPr>
                      <w:t>REFLECTIVE</w:t>
                    </w:r>
                    <w:r w:rsidRPr="005403A6" w:rsidR="00FB4D70">
                      <w:rPr>
                        <w:rFonts w:ascii="Century Gothic" w:hAnsi="Century Gothic"/>
                        <w:b/>
                        <w:bCs/>
                        <w:color w:val="0E4754"/>
                        <w:sz w:val="20"/>
                        <w:szCs w:val="20"/>
                      </w:rPr>
                      <w:t xml:space="preserve"> |</w:t>
                    </w:r>
                    <w:r w:rsidRPr="005403A6" w:rsidR="00FB4D70">
                      <w:rPr>
                        <w:rFonts w:ascii="Century Gothic" w:hAnsi="Century Gothic"/>
                        <w:b/>
                        <w:bCs/>
                        <w:color w:val="575756"/>
                        <w:sz w:val="20"/>
                        <w:szCs w:val="20"/>
                      </w:rPr>
                      <w:t xml:space="preserve"> </w:t>
                    </w:r>
                    <w:r w:rsidRPr="00FB4D70" w:rsidR="00FB4D70">
                      <w:rPr>
                        <w:rFonts w:ascii="Century Gothic" w:hAnsi="Century Gothic"/>
                        <w:b/>
                        <w:bCs/>
                        <w:color w:val="4BBAB5"/>
                        <w:sz w:val="20"/>
                        <w:szCs w:val="20"/>
                      </w:rPr>
                      <w:t>COLLABORATIVE</w:t>
                    </w:r>
                  </w:p>
                </w:txbxContent>
              </v:textbox>
              <w10:wrap anchorx="margin"/>
            </v:shape>
          </w:pict>
        </mc:Fallback>
      </mc:AlternateContent>
    </w:r>
  </w:p>
  <w:p w14:paraId="5C129D5E" w14:textId="6FFAA338" w:rsidR="00BE5979" w:rsidRDefault="00AF662B" w:rsidP="00AF662B">
    <w:pPr>
      <w:pStyle w:val="Footer"/>
      <w:tabs>
        <w:tab w:val="clear" w:pos="4513"/>
        <w:tab w:val="clear" w:pos="9026"/>
        <w:tab w:val="left" w:pos="2469"/>
      </w:tabs>
      <w:rPr>
        <w:rFonts w:ascii="Century Gothic" w:hAnsi="Century Gothic"/>
        <w:color w:val="212121"/>
        <w:sz w:val="16"/>
        <w:szCs w:val="16"/>
      </w:rPr>
    </w:pPr>
    <w:r>
      <w:rPr>
        <w:rFonts w:ascii="Century Gothic" w:hAnsi="Century Gothic"/>
        <w:color w:val="212121"/>
        <w:sz w:val="16"/>
        <w:szCs w:val="16"/>
      </w:rPr>
      <w:tab/>
    </w:r>
  </w:p>
  <w:p w14:paraId="0967F6C7" w14:textId="75083021" w:rsidR="00AF662B" w:rsidRDefault="00AF662B" w:rsidP="00AF662B">
    <w:pPr>
      <w:pStyle w:val="Footer"/>
      <w:tabs>
        <w:tab w:val="clear" w:pos="4513"/>
        <w:tab w:val="clear" w:pos="9026"/>
        <w:tab w:val="left" w:pos="1519"/>
      </w:tabs>
      <w:rPr>
        <w:rFonts w:ascii="Century Gothic" w:hAnsi="Century Gothic"/>
        <w:color w:val="212121"/>
        <w:sz w:val="16"/>
        <w:szCs w:val="16"/>
      </w:rPr>
    </w:pPr>
    <w:r>
      <w:rPr>
        <w:rFonts w:ascii="Century Gothic" w:hAnsi="Century Gothic"/>
        <w:color w:val="212121"/>
        <w:sz w:val="16"/>
        <w:szCs w:val="16"/>
      </w:rPr>
      <w:tab/>
    </w:r>
  </w:p>
  <w:p w14:paraId="79B22A8B" w14:textId="6F8295ED" w:rsidR="00AF662B" w:rsidRDefault="00AF662B" w:rsidP="000402C4">
    <w:pPr>
      <w:pStyle w:val="Footer"/>
      <w:tabs>
        <w:tab w:val="clear" w:pos="4513"/>
        <w:tab w:val="clear" w:pos="9026"/>
        <w:tab w:val="left" w:pos="8672"/>
      </w:tabs>
      <w:jc w:val="center"/>
      <w:rPr>
        <w:rFonts w:ascii="Century Gothic" w:hAnsi="Century Gothic"/>
        <w:color w:val="212121"/>
        <w:sz w:val="16"/>
        <w:szCs w:val="16"/>
      </w:rPr>
    </w:pPr>
    <w:r w:rsidRPr="00BE5979">
      <w:rPr>
        <w:rFonts w:ascii="Century Gothic" w:hAnsi="Century Gothic"/>
        <w:noProof/>
        <w:sz w:val="22"/>
        <w:szCs w:val="22"/>
      </w:rPr>
      <mc:AlternateContent>
        <mc:Choice Requires="wps">
          <w:drawing>
            <wp:anchor distT="0" distB="0" distL="114300" distR="114300" simplePos="0" relativeHeight="251661312" behindDoc="1" locked="1" layoutInCell="1" allowOverlap="1" wp14:anchorId="6CC0C498" wp14:editId="7728DE28">
              <wp:simplePos x="0" y="0"/>
              <wp:positionH relativeFrom="margin">
                <wp:posOffset>201930</wp:posOffset>
              </wp:positionH>
              <wp:positionV relativeFrom="page">
                <wp:posOffset>9817100</wp:posOffset>
              </wp:positionV>
              <wp:extent cx="5687060" cy="247650"/>
              <wp:effectExtent l="0" t="0" r="2540" b="6350"/>
              <wp:wrapNone/>
              <wp:docPr id="71574184" name="Text Box 5">
                <a:extLst xmlns:a="http://schemas.openxmlformats.org/drawingml/2006/main">
                  <a:ext uri="{FF2B5EF4-FFF2-40B4-BE49-F238E27FC236}">
                    <a16:creationId xmlns:a16="http://schemas.microsoft.com/office/drawing/2014/main" id="{3CF462AE-1A11-4D51-B907-B6C7BCFF48DB}"/>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5687060" cy="247650"/>
                      </a:xfrm>
                      <a:prstGeom prst="rect">
                        <a:avLst/>
                      </a:prstGeom>
                      <a:solidFill>
                        <a:schemeClr val="lt1"/>
                      </a:solidFill>
                      <a:ln w="6350">
                        <a:noFill/>
                      </a:ln>
                    </wps:spPr>
                    <wps:txbx>
                      <w:txbxContent>
                        <w:p w14:paraId="755D0B4E" w14:textId="3E3E9C90" w:rsidR="00AF662B" w:rsidRPr="00A10B8B" w:rsidRDefault="00AF662B" w:rsidP="00AF662B">
                          <w:pPr>
                            <w:spacing w:line="276" w:lineRule="auto"/>
                            <w:ind w:right="89"/>
                            <w:jc w:val="center"/>
                            <w:rPr>
                              <w:rFonts w:ascii="Century Gothic" w:hAnsi="Century Gothic"/>
                              <w:color w:val="575756"/>
                              <w:sz w:val="18"/>
                              <w:szCs w:val="18"/>
                            </w:rPr>
                          </w:pPr>
                          <w:r>
                            <w:rPr>
                              <w:rFonts w:ascii="Century Gothic" w:hAnsi="Century Gothic"/>
                              <w:color w:val="575756"/>
                              <w:sz w:val="18"/>
                              <w:szCs w:val="18"/>
                            </w:rPr>
                            <w:t xml:space="preserve">Amplify Education, </w:t>
                          </w:r>
                          <w:r w:rsidRPr="00A10B8B">
                            <w:rPr>
                              <w:rFonts w:ascii="Century Gothic" w:hAnsi="Century Gothic"/>
                              <w:color w:val="575756"/>
                              <w:sz w:val="18"/>
                              <w:szCs w:val="18"/>
                            </w:rPr>
                            <w:t>Trust House</w:t>
                          </w:r>
                          <w:r>
                            <w:rPr>
                              <w:rFonts w:ascii="Century Gothic" w:hAnsi="Century Gothic"/>
                              <w:color w:val="575756"/>
                              <w:sz w:val="18"/>
                              <w:szCs w:val="18"/>
                            </w:rPr>
                            <w:t xml:space="preserve">, </w:t>
                          </w:r>
                          <w:proofErr w:type="spellStart"/>
                          <w:r w:rsidRPr="00A10B8B">
                            <w:rPr>
                              <w:rFonts w:ascii="Century Gothic" w:hAnsi="Century Gothic"/>
                              <w:color w:val="575756"/>
                              <w:sz w:val="18"/>
                              <w:szCs w:val="18"/>
                            </w:rPr>
                            <w:t>Teyfant</w:t>
                          </w:r>
                          <w:proofErr w:type="spellEnd"/>
                          <w:r w:rsidRPr="00A10B8B">
                            <w:rPr>
                              <w:rFonts w:ascii="Century Gothic" w:hAnsi="Century Gothic"/>
                              <w:color w:val="575756"/>
                              <w:sz w:val="18"/>
                              <w:szCs w:val="18"/>
                            </w:rPr>
                            <w:t xml:space="preserve"> Road,</w:t>
                          </w:r>
                          <w:r>
                            <w:rPr>
                              <w:rFonts w:ascii="Century Gothic" w:hAnsi="Century Gothic"/>
                              <w:color w:val="575756"/>
                              <w:sz w:val="18"/>
                              <w:szCs w:val="18"/>
                            </w:rPr>
                            <w:t xml:space="preserve"> </w:t>
                          </w:r>
                          <w:r w:rsidRPr="00A10B8B">
                            <w:rPr>
                              <w:rFonts w:ascii="Century Gothic" w:hAnsi="Century Gothic"/>
                              <w:color w:val="575756"/>
                              <w:sz w:val="18"/>
                              <w:szCs w:val="18"/>
                            </w:rPr>
                            <w:t>Bristol</w:t>
                          </w:r>
                          <w:r>
                            <w:rPr>
                              <w:rFonts w:ascii="Century Gothic" w:hAnsi="Century Gothic"/>
                              <w:color w:val="575756"/>
                              <w:sz w:val="18"/>
                              <w:szCs w:val="18"/>
                            </w:rPr>
                            <w:t xml:space="preserve"> </w:t>
                          </w:r>
                          <w:r w:rsidRPr="00A10B8B">
                            <w:rPr>
                              <w:rFonts w:ascii="Century Gothic" w:hAnsi="Century Gothic"/>
                              <w:color w:val="575756"/>
                              <w:sz w:val="18"/>
                              <w:szCs w:val="18"/>
                            </w:rPr>
                            <w:t>BS13 0</w:t>
                          </w:r>
                          <w:proofErr w:type="gramStart"/>
                          <w:r w:rsidRPr="00A10B8B">
                            <w:rPr>
                              <w:rFonts w:ascii="Century Gothic" w:hAnsi="Century Gothic"/>
                              <w:color w:val="575756"/>
                              <w:sz w:val="18"/>
                              <w:szCs w:val="18"/>
                            </w:rPr>
                            <w:t>RF</w:t>
                          </w:r>
                          <w:r>
                            <w:rPr>
                              <w:rFonts w:ascii="Century Gothic" w:hAnsi="Century Gothic"/>
                              <w:color w:val="575756"/>
                              <w:sz w:val="18"/>
                              <w:szCs w:val="18"/>
                            </w:rPr>
                            <w:t xml:space="preserve">  </w:t>
                          </w:r>
                          <w:r w:rsidRPr="00A10B8B">
                            <w:rPr>
                              <w:rFonts w:ascii="Century Gothic" w:hAnsi="Century Gothic"/>
                              <w:color w:val="575756"/>
                              <w:sz w:val="18"/>
                              <w:szCs w:val="18"/>
                            </w:rPr>
                            <w:t>T</w:t>
                          </w:r>
                          <w:proofErr w:type="gramEnd"/>
                          <w:r w:rsidRPr="00A10B8B">
                            <w:rPr>
                              <w:rFonts w:ascii="Century Gothic" w:hAnsi="Century Gothic"/>
                              <w:color w:val="575756"/>
                              <w:sz w:val="18"/>
                              <w:szCs w:val="18"/>
                            </w:rPr>
                            <w:t xml:space="preserve"> </w:t>
                          </w:r>
                          <w:r w:rsidRPr="00BE5979">
                            <w:rPr>
                              <w:rFonts w:ascii="Century Gothic" w:hAnsi="Century Gothic"/>
                              <w:color w:val="575756"/>
                              <w:sz w:val="18"/>
                              <w:szCs w:val="18"/>
                            </w:rPr>
                            <w:t>0117 462 0499</w:t>
                          </w:r>
                          <w:r>
                            <w:rPr>
                              <w:rFonts w:ascii="Century Gothic" w:hAnsi="Century Gothic"/>
                              <w:color w:val="575756"/>
                              <w:sz w:val="18"/>
                              <w:szCs w:val="18"/>
                            </w:rPr>
                            <w:t xml:space="preserve">  </w:t>
                          </w:r>
                          <w:r w:rsidRPr="00A10B8B">
                            <w:rPr>
                              <w:rFonts w:ascii="Century Gothic" w:hAnsi="Century Gothic"/>
                              <w:color w:val="575756"/>
                              <w:sz w:val="18"/>
                              <w:szCs w:val="18"/>
                            </w:rPr>
                            <w:t xml:space="preserve">E </w:t>
                          </w:r>
                          <w:r w:rsidRPr="00BE5979">
                            <w:rPr>
                              <w:rFonts w:ascii="Century Gothic" w:hAnsi="Century Gothic"/>
                              <w:color w:val="575756"/>
                              <w:sz w:val="18"/>
                              <w:szCs w:val="18"/>
                            </w:rPr>
                            <w:t>info@ampedu.co.uk</w:t>
                          </w:r>
                        </w:p>
                        <w:p w14:paraId="0D87A1FB" w14:textId="77777777" w:rsidR="00AF662B" w:rsidRPr="00CB38CA" w:rsidRDefault="00AF662B" w:rsidP="00AF662B">
                          <w:pPr>
                            <w:spacing w:line="276" w:lineRule="auto"/>
                            <w:ind w:right="89"/>
                            <w:jc w:val="center"/>
                            <w:rPr>
                              <w:rFonts w:ascii="Montserrat" w:hAnsi="Montserrat"/>
                              <w:color w:val="0E71B7"/>
                              <w:sz w:val="20"/>
                              <w:szCs w:val="20"/>
                            </w:rPr>
                          </w:pPr>
                        </w:p>
                      </w:txbxContent>
                    </wps:txbx>
                    <wps:bodyPr rot="0" spcFirstLastPara="0" vertOverflow="overflow" horzOverflow="overflow" vert="horz" wrap="square" lIns="0" tIns="45720" rIns="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http://schemas.openxmlformats.org/drawingml/2006/main" xmlns:w16sdtfl="http://schemas.microsoft.com/office/word/2024/wordml/sdtformatlock" xmlns:w16du="http://schemas.microsoft.com/office/word/2023/wordml/word16du" xmlns:oel="http://schemas.microsoft.com/office/2019/extlst">
          <w:pict w14:anchorId="6268DA7C">
            <v:shapetype id="_x0000_t202" coordsize="21600,21600" o:spt="202" path="m,l,21600r21600,l21600,xe" w14:anchorId="6CC0C498">
              <v:stroke joinstyle="miter"/>
              <v:path gradientshapeok="t" o:connecttype="rect"/>
            </v:shapetype>
            <v:shape id="_x0000_s1027" style="position:absolute;left:0;text-align:left;margin-left:15.9pt;margin-top:773pt;width:447.8pt;height:19.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">
              <o:lock v:ext="edit" aspectratio="t"/>
              <v:textbox inset="0,,0">
                <w:txbxContent>
                  <w:p w:rsidRPr="00A10B8B" w:rsidR="00AF662B" w:rsidP="00AF662B" w:rsidRDefault="00AF662B" w14:paraId="57D9FA59" w14:textId="3E3E9C90">
                    <w:pPr>
                      <w:spacing w:line="276" w:lineRule="auto"/>
                      <w:ind w:right="89"/>
                      <w:jc w:val="center"/>
                      <w:rPr>
                        <w:rFonts w:ascii="Century Gothic" w:hAnsi="Century Gothic"/>
                        <w:color w:val="575756"/>
                        <w:sz w:val="18"/>
                        <w:szCs w:val="18"/>
                      </w:rPr>
                    </w:pPr>
                    <w:r>
                      <w:rPr>
                        <w:rFonts w:ascii="Century Gothic" w:hAnsi="Century Gothic"/>
                        <w:color w:val="575756"/>
                        <w:sz w:val="18"/>
                        <w:szCs w:val="18"/>
                      </w:rPr>
                      <w:t xml:space="preserve">Amplify Education, </w:t>
                    </w:r>
                    <w:r w:rsidRPr="00A10B8B">
                      <w:rPr>
                        <w:rFonts w:ascii="Century Gothic" w:hAnsi="Century Gothic"/>
                        <w:color w:val="575756"/>
                        <w:sz w:val="18"/>
                        <w:szCs w:val="18"/>
                      </w:rPr>
                      <w:t>Trust House</w:t>
                    </w:r>
                    <w:r>
                      <w:rPr>
                        <w:rFonts w:ascii="Century Gothic" w:hAnsi="Century Gothic"/>
                        <w:color w:val="575756"/>
                        <w:sz w:val="18"/>
                        <w:szCs w:val="18"/>
                      </w:rPr>
                      <w:t xml:space="preserve">, </w:t>
                    </w:r>
                    <w:proofErr w:type="spellStart"/>
                    <w:r w:rsidRPr="00A10B8B">
                      <w:rPr>
                        <w:rFonts w:ascii="Century Gothic" w:hAnsi="Century Gothic"/>
                        <w:color w:val="575756"/>
                        <w:sz w:val="18"/>
                        <w:szCs w:val="18"/>
                      </w:rPr>
                      <w:t>Teyfant</w:t>
                    </w:r>
                    <w:proofErr w:type="spellEnd"/>
                    <w:r w:rsidRPr="00A10B8B">
                      <w:rPr>
                        <w:rFonts w:ascii="Century Gothic" w:hAnsi="Century Gothic"/>
                        <w:color w:val="575756"/>
                        <w:sz w:val="18"/>
                        <w:szCs w:val="18"/>
                      </w:rPr>
                      <w:t xml:space="preserve"> Road,</w:t>
                    </w:r>
                    <w:r>
                      <w:rPr>
                        <w:rFonts w:ascii="Century Gothic" w:hAnsi="Century Gothic"/>
                        <w:color w:val="575756"/>
                        <w:sz w:val="18"/>
                        <w:szCs w:val="18"/>
                      </w:rPr>
                      <w:t xml:space="preserve"> </w:t>
                    </w:r>
                    <w:r w:rsidRPr="00A10B8B">
                      <w:rPr>
                        <w:rFonts w:ascii="Century Gothic" w:hAnsi="Century Gothic"/>
                        <w:color w:val="575756"/>
                        <w:sz w:val="18"/>
                        <w:szCs w:val="18"/>
                      </w:rPr>
                      <w:t>Bristol</w:t>
                    </w:r>
                    <w:r>
                      <w:rPr>
                        <w:rFonts w:ascii="Century Gothic" w:hAnsi="Century Gothic"/>
                        <w:color w:val="575756"/>
                        <w:sz w:val="18"/>
                        <w:szCs w:val="18"/>
                      </w:rPr>
                      <w:t xml:space="preserve"> </w:t>
                    </w:r>
                    <w:r w:rsidRPr="00A10B8B">
                      <w:rPr>
                        <w:rFonts w:ascii="Century Gothic" w:hAnsi="Century Gothic"/>
                        <w:color w:val="575756"/>
                        <w:sz w:val="18"/>
                        <w:szCs w:val="18"/>
                      </w:rPr>
                      <w:t>BS13 0</w:t>
                    </w:r>
                    <w:proofErr w:type="gramStart"/>
                    <w:r w:rsidRPr="00A10B8B">
                      <w:rPr>
                        <w:rFonts w:ascii="Century Gothic" w:hAnsi="Century Gothic"/>
                        <w:color w:val="575756"/>
                        <w:sz w:val="18"/>
                        <w:szCs w:val="18"/>
                      </w:rPr>
                      <w:t>RF</w:t>
                    </w:r>
                    <w:r>
                      <w:rPr>
                        <w:rFonts w:ascii="Century Gothic" w:hAnsi="Century Gothic"/>
                        <w:color w:val="575756"/>
                        <w:sz w:val="18"/>
                        <w:szCs w:val="18"/>
                      </w:rPr>
                      <w:t xml:space="preserve">  </w:t>
                    </w:r>
                    <w:r w:rsidRPr="00A10B8B">
                      <w:rPr>
                        <w:rFonts w:ascii="Century Gothic" w:hAnsi="Century Gothic"/>
                        <w:color w:val="575756"/>
                        <w:sz w:val="18"/>
                        <w:szCs w:val="18"/>
                      </w:rPr>
                      <w:t>T</w:t>
                    </w:r>
                    <w:proofErr w:type="gramEnd"/>
                    <w:r w:rsidRPr="00A10B8B">
                      <w:rPr>
                        <w:rFonts w:ascii="Century Gothic" w:hAnsi="Century Gothic"/>
                        <w:color w:val="575756"/>
                        <w:sz w:val="18"/>
                        <w:szCs w:val="18"/>
                      </w:rPr>
                      <w:t xml:space="preserve"> </w:t>
                    </w:r>
                    <w:r w:rsidRPr="00BE5979">
                      <w:rPr>
                        <w:rFonts w:ascii="Century Gothic" w:hAnsi="Century Gothic"/>
                        <w:color w:val="575756"/>
                        <w:sz w:val="18"/>
                        <w:szCs w:val="18"/>
                      </w:rPr>
                      <w:t>0117 462 0499</w:t>
                    </w:r>
                    <w:r>
                      <w:rPr>
                        <w:rFonts w:ascii="Century Gothic" w:hAnsi="Century Gothic"/>
                        <w:color w:val="575756"/>
                        <w:sz w:val="18"/>
                        <w:szCs w:val="18"/>
                      </w:rPr>
                      <w:t xml:space="preserve">  </w:t>
                    </w:r>
                    <w:r w:rsidRPr="00A10B8B">
                      <w:rPr>
                        <w:rFonts w:ascii="Century Gothic" w:hAnsi="Century Gothic"/>
                        <w:color w:val="575756"/>
                        <w:sz w:val="18"/>
                        <w:szCs w:val="18"/>
                      </w:rPr>
                      <w:t xml:space="preserve">E </w:t>
                    </w:r>
                    <w:r w:rsidRPr="00BE5979">
                      <w:rPr>
                        <w:rFonts w:ascii="Century Gothic" w:hAnsi="Century Gothic"/>
                        <w:color w:val="575756"/>
                        <w:sz w:val="18"/>
                        <w:szCs w:val="18"/>
                      </w:rPr>
                      <w:t>info@ampedu.co.uk</w:t>
                    </w:r>
                  </w:p>
                  <w:p w:rsidRPr="00CB38CA" w:rsidR="00AF662B" w:rsidP="00AF662B" w:rsidRDefault="00AF662B" w14:paraId="672A6659" w14:textId="77777777">
                    <w:pPr>
                      <w:spacing w:line="276" w:lineRule="auto"/>
                      <w:ind w:right="89"/>
                      <w:jc w:val="center"/>
                      <w:rPr>
                        <w:rFonts w:ascii="Montserrat" w:hAnsi="Montserrat"/>
                        <w:color w:val="0E71B7"/>
                        <w:sz w:val="20"/>
                        <w:szCs w:val="20"/>
                      </w:rPr>
                    </w:pPr>
                  </w:p>
                </w:txbxContent>
              </v:textbox>
              <w10:wrap anchorx="margin" anchory="page"/>
              <w10:anchorlock/>
            </v:shape>
          </w:pict>
        </mc:Fallback>
      </mc:AlternateContent>
    </w:r>
  </w:p>
  <w:p w14:paraId="22460DB1" w14:textId="0F0F7A87" w:rsidR="00BE5979" w:rsidRDefault="00BE5979">
    <w:pPr>
      <w:pStyle w:val="Footer"/>
      <w:rPr>
        <w:rFonts w:ascii="Century Gothic" w:hAnsi="Century Gothic"/>
        <w:color w:val="212121"/>
        <w:sz w:val="16"/>
        <w:szCs w:val="16"/>
      </w:rPr>
    </w:pPr>
  </w:p>
  <w:p w14:paraId="7E1684BF" w14:textId="78D84770" w:rsidR="00E435CC" w:rsidRPr="00BE5979" w:rsidRDefault="00BE5979" w:rsidP="00BE5979">
    <w:pPr>
      <w:pStyle w:val="Footer"/>
      <w:jc w:val="center"/>
      <w:rPr>
        <w:rFonts w:ascii="Century Gothic" w:hAnsi="Century Gothic"/>
        <w:sz w:val="16"/>
        <w:szCs w:val="16"/>
      </w:rPr>
    </w:pPr>
    <w:r w:rsidRPr="00BE5979">
      <w:rPr>
        <w:rFonts w:ascii="Century Gothic" w:hAnsi="Century Gothic"/>
        <w:color w:val="575756"/>
        <w:sz w:val="16"/>
        <w:szCs w:val="16"/>
      </w:rPr>
      <w:t>Amplify Education is registered in England and Wales, registered company number 08089704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84A3E7" w14:textId="77777777" w:rsidR="00F1699F" w:rsidRDefault="00F1699F" w:rsidP="00E435CC">
      <w:r>
        <w:separator/>
      </w:r>
    </w:p>
  </w:footnote>
  <w:footnote w:type="continuationSeparator" w:id="0">
    <w:p w14:paraId="120BBFF9" w14:textId="77777777" w:rsidR="00F1699F" w:rsidRDefault="00F1699F" w:rsidP="00E435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10504" w14:textId="089D8C26" w:rsidR="001D1BAB" w:rsidRDefault="001D1BAB">
    <w:pPr>
      <w:pStyle w:val="Header"/>
    </w:pPr>
    <w:r w:rsidRPr="00BE5979">
      <w:rPr>
        <w:rFonts w:ascii="Century Gothic" w:hAnsi="Century Gothic"/>
        <w:noProof/>
        <w:sz w:val="22"/>
        <w:szCs w:val="22"/>
      </w:rPr>
      <w:drawing>
        <wp:anchor distT="0" distB="0" distL="114300" distR="114300" simplePos="0" relativeHeight="251663360" behindDoc="0" locked="0" layoutInCell="1" allowOverlap="1" wp14:anchorId="411CE58A" wp14:editId="3E176949">
          <wp:simplePos x="0" y="0"/>
          <wp:positionH relativeFrom="column">
            <wp:posOffset>4805045</wp:posOffset>
          </wp:positionH>
          <wp:positionV relativeFrom="paragraph">
            <wp:posOffset>6985</wp:posOffset>
          </wp:positionV>
          <wp:extent cx="1096209" cy="853440"/>
          <wp:effectExtent l="0" t="0" r="8890" b="3810"/>
          <wp:wrapNone/>
          <wp:docPr id="178395271" name="Picture 4" descr="A logo with blue and green arrows&#10;&#10;AI-generated content may be incorrect.">
            <a:extLst xmlns:a="http://schemas.openxmlformats.org/drawingml/2006/main">
              <a:ext uri="{FF2B5EF4-FFF2-40B4-BE49-F238E27FC236}">
                <a16:creationId xmlns:a16="http://schemas.microsoft.com/office/drawing/2014/main" id="{F06246B9-3D24-42C8-90B5-BC27960215C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95271" name="Picture 4" descr="A logo with blue and green arrows&#10;&#10;AI-generated content may b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02347" cy="858219"/>
                  </a:xfrm>
                  <a:prstGeom prst="rect">
                    <a:avLst/>
                  </a:prstGeom>
                </pic:spPr>
              </pic:pic>
            </a:graphicData>
          </a:graphic>
          <wp14:sizeRelH relativeFrom="page">
            <wp14:pctWidth>0</wp14:pctWidth>
          </wp14:sizeRelH>
          <wp14:sizeRelV relativeFrom="page">
            <wp14:pctHeight>0</wp14:pctHeight>
          </wp14:sizeRelV>
        </wp:anchor>
      </w:drawing>
    </w:r>
  </w:p>
  <w:p w14:paraId="684A8D01" w14:textId="61CCCB3B" w:rsidR="001D1BAB" w:rsidRDefault="001D1BAB">
    <w:pPr>
      <w:pStyle w:val="Header"/>
    </w:pPr>
  </w:p>
  <w:p w14:paraId="2F56F2D0" w14:textId="1F73DBD5" w:rsidR="00C87CBE" w:rsidRDefault="001D1BAB">
    <w:pPr>
      <w:pStyle w:val="Header"/>
    </w:pPr>
    <w:r>
      <w:rPr>
        <w:noProof/>
      </w:rPr>
      <w:drawing>
        <wp:inline distT="0" distB="0" distL="0" distR="0" wp14:anchorId="460E5A15" wp14:editId="6E1BA33B">
          <wp:extent cx="2369820" cy="5562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
                    <a:extLst>
                      <a:ext uri="{28A0092B-C50C-407E-A947-70E740481C1C}">
                        <a14:useLocalDpi xmlns:a14="http://schemas.microsoft.com/office/drawing/2010/main" val="0"/>
                      </a:ext>
                    </a:extLst>
                  </a:blip>
                  <a:srcRect l="2201" r="1"/>
                  <a:stretch/>
                </pic:blipFill>
                <pic:spPr bwMode="auto">
                  <a:xfrm>
                    <a:off x="0" y="0"/>
                    <a:ext cx="2369820" cy="55626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intelligence2.xml><?xml version="1.0" encoding="utf-8"?>
<int2:intelligence xmlns:int2="http://schemas.microsoft.com/office/intelligence/2020/intelligence">
  <int2:observations>
    <int2:textHash int2:hashCode="y6B+kzaLAYlaG/" int2:id="K46y0GCU">
      <int2:state int2:type="spell" int2:value="Rejected"/>
    </int2:textHash>
    <int2:bookmark int2:bookmarkName="_Int_94yCkP8L" int2:invalidationBookmarkName="" int2:hashCode="yBWsfhABLUZ0O8" int2:id="NsUwsoO3">
      <int2:state int2:type="gram" int2:value="Rejected"/>
    </int2:bookmark>
    <int2:bookmark int2:bookmarkName="_Int_6zxZ82UK" int2:invalidationBookmarkName="" int2:hashCode="iTaOHWgBVpOrSO" int2:id="mIUtrila">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DFCA9"/>
    <w:multiLevelType w:val="hybridMultilevel"/>
    <w:tmpl w:val="374CEAE4"/>
    <w:lvl w:ilvl="0" w:tplc="D58CE4D0">
      <w:start w:val="1"/>
      <w:numFmt w:val="bullet"/>
      <w:lvlText w:val=""/>
      <w:lvlJc w:val="left"/>
      <w:pPr>
        <w:ind w:left="720" w:hanging="360"/>
      </w:pPr>
      <w:rPr>
        <w:rFonts w:ascii="Symbol" w:hAnsi="Symbol" w:hint="default"/>
      </w:rPr>
    </w:lvl>
    <w:lvl w:ilvl="1" w:tplc="BF8AAD5A">
      <w:start w:val="1"/>
      <w:numFmt w:val="bullet"/>
      <w:lvlText w:val="o"/>
      <w:lvlJc w:val="left"/>
      <w:pPr>
        <w:ind w:left="1440" w:hanging="360"/>
      </w:pPr>
      <w:rPr>
        <w:rFonts w:ascii="Courier New" w:hAnsi="Courier New" w:hint="default"/>
      </w:rPr>
    </w:lvl>
    <w:lvl w:ilvl="2" w:tplc="FB12944A">
      <w:start w:val="1"/>
      <w:numFmt w:val="bullet"/>
      <w:lvlText w:val=""/>
      <w:lvlJc w:val="left"/>
      <w:pPr>
        <w:ind w:left="2160" w:hanging="360"/>
      </w:pPr>
      <w:rPr>
        <w:rFonts w:ascii="Wingdings" w:hAnsi="Wingdings" w:hint="default"/>
      </w:rPr>
    </w:lvl>
    <w:lvl w:ilvl="3" w:tplc="6406CF64">
      <w:start w:val="1"/>
      <w:numFmt w:val="bullet"/>
      <w:lvlText w:val=""/>
      <w:lvlJc w:val="left"/>
      <w:pPr>
        <w:ind w:left="2880" w:hanging="360"/>
      </w:pPr>
      <w:rPr>
        <w:rFonts w:ascii="Symbol" w:hAnsi="Symbol" w:hint="default"/>
      </w:rPr>
    </w:lvl>
    <w:lvl w:ilvl="4" w:tplc="BB46057A">
      <w:start w:val="1"/>
      <w:numFmt w:val="bullet"/>
      <w:lvlText w:val="o"/>
      <w:lvlJc w:val="left"/>
      <w:pPr>
        <w:ind w:left="3600" w:hanging="360"/>
      </w:pPr>
      <w:rPr>
        <w:rFonts w:ascii="Courier New" w:hAnsi="Courier New" w:hint="default"/>
      </w:rPr>
    </w:lvl>
    <w:lvl w:ilvl="5" w:tplc="5AF6252C">
      <w:start w:val="1"/>
      <w:numFmt w:val="bullet"/>
      <w:lvlText w:val=""/>
      <w:lvlJc w:val="left"/>
      <w:pPr>
        <w:ind w:left="4320" w:hanging="360"/>
      </w:pPr>
      <w:rPr>
        <w:rFonts w:ascii="Wingdings" w:hAnsi="Wingdings" w:hint="default"/>
      </w:rPr>
    </w:lvl>
    <w:lvl w:ilvl="6" w:tplc="854408D8">
      <w:start w:val="1"/>
      <w:numFmt w:val="bullet"/>
      <w:lvlText w:val=""/>
      <w:lvlJc w:val="left"/>
      <w:pPr>
        <w:ind w:left="5040" w:hanging="360"/>
      </w:pPr>
      <w:rPr>
        <w:rFonts w:ascii="Symbol" w:hAnsi="Symbol" w:hint="default"/>
      </w:rPr>
    </w:lvl>
    <w:lvl w:ilvl="7" w:tplc="9380F970">
      <w:start w:val="1"/>
      <w:numFmt w:val="bullet"/>
      <w:lvlText w:val="o"/>
      <w:lvlJc w:val="left"/>
      <w:pPr>
        <w:ind w:left="5760" w:hanging="360"/>
      </w:pPr>
      <w:rPr>
        <w:rFonts w:ascii="Courier New" w:hAnsi="Courier New" w:hint="default"/>
      </w:rPr>
    </w:lvl>
    <w:lvl w:ilvl="8" w:tplc="F32A2E9E">
      <w:start w:val="1"/>
      <w:numFmt w:val="bullet"/>
      <w:lvlText w:val=""/>
      <w:lvlJc w:val="left"/>
      <w:pPr>
        <w:ind w:left="6480" w:hanging="360"/>
      </w:pPr>
      <w:rPr>
        <w:rFonts w:ascii="Wingdings" w:hAnsi="Wingdings" w:hint="default"/>
      </w:rPr>
    </w:lvl>
  </w:abstractNum>
  <w:abstractNum w:abstractNumId="1" w15:restartNumberingAfterBreak="0">
    <w:nsid w:val="23F3F0E9"/>
    <w:multiLevelType w:val="hybridMultilevel"/>
    <w:tmpl w:val="623E5DF8"/>
    <w:lvl w:ilvl="0" w:tplc="787A5986">
      <w:start w:val="1"/>
      <w:numFmt w:val="bullet"/>
      <w:lvlText w:val=""/>
      <w:lvlJc w:val="left"/>
      <w:pPr>
        <w:ind w:left="720" w:hanging="360"/>
      </w:pPr>
      <w:rPr>
        <w:rFonts w:ascii="Symbol" w:hAnsi="Symbol" w:hint="default"/>
      </w:rPr>
    </w:lvl>
    <w:lvl w:ilvl="1" w:tplc="E8E070E2">
      <w:start w:val="1"/>
      <w:numFmt w:val="bullet"/>
      <w:lvlText w:val="o"/>
      <w:lvlJc w:val="left"/>
      <w:pPr>
        <w:ind w:left="1440" w:hanging="360"/>
      </w:pPr>
      <w:rPr>
        <w:rFonts w:ascii="Courier New" w:hAnsi="Courier New" w:hint="default"/>
      </w:rPr>
    </w:lvl>
    <w:lvl w:ilvl="2" w:tplc="11A4330A">
      <w:start w:val="1"/>
      <w:numFmt w:val="bullet"/>
      <w:lvlText w:val=""/>
      <w:lvlJc w:val="left"/>
      <w:pPr>
        <w:ind w:left="2160" w:hanging="360"/>
      </w:pPr>
      <w:rPr>
        <w:rFonts w:ascii="Wingdings" w:hAnsi="Wingdings" w:hint="default"/>
      </w:rPr>
    </w:lvl>
    <w:lvl w:ilvl="3" w:tplc="71A06436">
      <w:start w:val="1"/>
      <w:numFmt w:val="bullet"/>
      <w:lvlText w:val=""/>
      <w:lvlJc w:val="left"/>
      <w:pPr>
        <w:ind w:left="2880" w:hanging="360"/>
      </w:pPr>
      <w:rPr>
        <w:rFonts w:ascii="Symbol" w:hAnsi="Symbol" w:hint="default"/>
      </w:rPr>
    </w:lvl>
    <w:lvl w:ilvl="4" w:tplc="EE3E4728">
      <w:start w:val="1"/>
      <w:numFmt w:val="bullet"/>
      <w:lvlText w:val="o"/>
      <w:lvlJc w:val="left"/>
      <w:pPr>
        <w:ind w:left="3600" w:hanging="360"/>
      </w:pPr>
      <w:rPr>
        <w:rFonts w:ascii="Courier New" w:hAnsi="Courier New" w:hint="default"/>
      </w:rPr>
    </w:lvl>
    <w:lvl w:ilvl="5" w:tplc="33941202">
      <w:start w:val="1"/>
      <w:numFmt w:val="bullet"/>
      <w:lvlText w:val=""/>
      <w:lvlJc w:val="left"/>
      <w:pPr>
        <w:ind w:left="4320" w:hanging="360"/>
      </w:pPr>
      <w:rPr>
        <w:rFonts w:ascii="Wingdings" w:hAnsi="Wingdings" w:hint="default"/>
      </w:rPr>
    </w:lvl>
    <w:lvl w:ilvl="6" w:tplc="13B2E45E">
      <w:start w:val="1"/>
      <w:numFmt w:val="bullet"/>
      <w:lvlText w:val=""/>
      <w:lvlJc w:val="left"/>
      <w:pPr>
        <w:ind w:left="5040" w:hanging="360"/>
      </w:pPr>
      <w:rPr>
        <w:rFonts w:ascii="Symbol" w:hAnsi="Symbol" w:hint="default"/>
      </w:rPr>
    </w:lvl>
    <w:lvl w:ilvl="7" w:tplc="75C0A712">
      <w:start w:val="1"/>
      <w:numFmt w:val="bullet"/>
      <w:lvlText w:val="o"/>
      <w:lvlJc w:val="left"/>
      <w:pPr>
        <w:ind w:left="5760" w:hanging="360"/>
      </w:pPr>
      <w:rPr>
        <w:rFonts w:ascii="Courier New" w:hAnsi="Courier New" w:hint="default"/>
      </w:rPr>
    </w:lvl>
    <w:lvl w:ilvl="8" w:tplc="FCC82B72">
      <w:start w:val="1"/>
      <w:numFmt w:val="bullet"/>
      <w:lvlText w:val=""/>
      <w:lvlJc w:val="left"/>
      <w:pPr>
        <w:ind w:left="6480" w:hanging="360"/>
      </w:pPr>
      <w:rPr>
        <w:rFonts w:ascii="Wingdings" w:hAnsi="Wingdings" w:hint="default"/>
      </w:rPr>
    </w:lvl>
  </w:abstractNum>
  <w:abstractNum w:abstractNumId="2" w15:restartNumberingAfterBreak="0">
    <w:nsid w:val="2AAD6A2D"/>
    <w:multiLevelType w:val="hybridMultilevel"/>
    <w:tmpl w:val="7FCA0A50"/>
    <w:lvl w:ilvl="0" w:tplc="FF5E43B8">
      <w:start w:val="1"/>
      <w:numFmt w:val="bullet"/>
      <w:lvlText w:val=""/>
      <w:lvlJc w:val="left"/>
      <w:pPr>
        <w:ind w:left="720" w:hanging="360"/>
      </w:pPr>
      <w:rPr>
        <w:rFonts w:ascii="Symbol" w:hAnsi="Symbol" w:hint="default"/>
      </w:rPr>
    </w:lvl>
    <w:lvl w:ilvl="1" w:tplc="50BC934C">
      <w:start w:val="1"/>
      <w:numFmt w:val="bullet"/>
      <w:lvlText w:val="o"/>
      <w:lvlJc w:val="left"/>
      <w:pPr>
        <w:ind w:left="1440" w:hanging="360"/>
      </w:pPr>
      <w:rPr>
        <w:rFonts w:ascii="Courier New" w:hAnsi="Courier New" w:hint="default"/>
      </w:rPr>
    </w:lvl>
    <w:lvl w:ilvl="2" w:tplc="763C5912">
      <w:start w:val="1"/>
      <w:numFmt w:val="bullet"/>
      <w:lvlText w:val=""/>
      <w:lvlJc w:val="left"/>
      <w:pPr>
        <w:ind w:left="2160" w:hanging="360"/>
      </w:pPr>
      <w:rPr>
        <w:rFonts w:ascii="Wingdings" w:hAnsi="Wingdings" w:hint="default"/>
      </w:rPr>
    </w:lvl>
    <w:lvl w:ilvl="3" w:tplc="931E555A">
      <w:start w:val="1"/>
      <w:numFmt w:val="bullet"/>
      <w:lvlText w:val=""/>
      <w:lvlJc w:val="left"/>
      <w:pPr>
        <w:ind w:left="2880" w:hanging="360"/>
      </w:pPr>
      <w:rPr>
        <w:rFonts w:ascii="Symbol" w:hAnsi="Symbol" w:hint="default"/>
      </w:rPr>
    </w:lvl>
    <w:lvl w:ilvl="4" w:tplc="F07444A8">
      <w:start w:val="1"/>
      <w:numFmt w:val="bullet"/>
      <w:lvlText w:val="o"/>
      <w:lvlJc w:val="left"/>
      <w:pPr>
        <w:ind w:left="3600" w:hanging="360"/>
      </w:pPr>
      <w:rPr>
        <w:rFonts w:ascii="Courier New" w:hAnsi="Courier New" w:hint="default"/>
      </w:rPr>
    </w:lvl>
    <w:lvl w:ilvl="5" w:tplc="77C2EA46">
      <w:start w:val="1"/>
      <w:numFmt w:val="bullet"/>
      <w:lvlText w:val=""/>
      <w:lvlJc w:val="left"/>
      <w:pPr>
        <w:ind w:left="4320" w:hanging="360"/>
      </w:pPr>
      <w:rPr>
        <w:rFonts w:ascii="Wingdings" w:hAnsi="Wingdings" w:hint="default"/>
      </w:rPr>
    </w:lvl>
    <w:lvl w:ilvl="6" w:tplc="3760C2A8">
      <w:start w:val="1"/>
      <w:numFmt w:val="bullet"/>
      <w:lvlText w:val=""/>
      <w:lvlJc w:val="left"/>
      <w:pPr>
        <w:ind w:left="5040" w:hanging="360"/>
      </w:pPr>
      <w:rPr>
        <w:rFonts w:ascii="Symbol" w:hAnsi="Symbol" w:hint="default"/>
      </w:rPr>
    </w:lvl>
    <w:lvl w:ilvl="7" w:tplc="18467BAC">
      <w:start w:val="1"/>
      <w:numFmt w:val="bullet"/>
      <w:lvlText w:val="o"/>
      <w:lvlJc w:val="left"/>
      <w:pPr>
        <w:ind w:left="5760" w:hanging="360"/>
      </w:pPr>
      <w:rPr>
        <w:rFonts w:ascii="Courier New" w:hAnsi="Courier New" w:hint="default"/>
      </w:rPr>
    </w:lvl>
    <w:lvl w:ilvl="8" w:tplc="EC08ABC6">
      <w:start w:val="1"/>
      <w:numFmt w:val="bullet"/>
      <w:lvlText w:val=""/>
      <w:lvlJc w:val="left"/>
      <w:pPr>
        <w:ind w:left="6480" w:hanging="360"/>
      </w:pPr>
      <w:rPr>
        <w:rFonts w:ascii="Wingdings" w:hAnsi="Wingdings" w:hint="default"/>
      </w:rPr>
    </w:lvl>
  </w:abstractNum>
  <w:abstractNum w:abstractNumId="3" w15:restartNumberingAfterBreak="0">
    <w:nsid w:val="2F5111A3"/>
    <w:multiLevelType w:val="hybridMultilevel"/>
    <w:tmpl w:val="8892CB4E"/>
    <w:lvl w:ilvl="0" w:tplc="2EC6EBA2">
      <w:start w:val="1"/>
      <w:numFmt w:val="bullet"/>
      <w:lvlText w:val=""/>
      <w:lvlJc w:val="left"/>
      <w:pPr>
        <w:ind w:left="720" w:hanging="360"/>
      </w:pPr>
      <w:rPr>
        <w:rFonts w:ascii="Symbol" w:hAnsi="Symbol" w:hint="default"/>
      </w:rPr>
    </w:lvl>
    <w:lvl w:ilvl="1" w:tplc="38D00826">
      <w:start w:val="1"/>
      <w:numFmt w:val="bullet"/>
      <w:lvlText w:val="o"/>
      <w:lvlJc w:val="left"/>
      <w:pPr>
        <w:ind w:left="1440" w:hanging="360"/>
      </w:pPr>
      <w:rPr>
        <w:rFonts w:ascii="Courier New" w:hAnsi="Courier New" w:hint="default"/>
      </w:rPr>
    </w:lvl>
    <w:lvl w:ilvl="2" w:tplc="DCBC9936">
      <w:start w:val="1"/>
      <w:numFmt w:val="bullet"/>
      <w:lvlText w:val=""/>
      <w:lvlJc w:val="left"/>
      <w:pPr>
        <w:ind w:left="2160" w:hanging="360"/>
      </w:pPr>
      <w:rPr>
        <w:rFonts w:ascii="Wingdings" w:hAnsi="Wingdings" w:hint="default"/>
      </w:rPr>
    </w:lvl>
    <w:lvl w:ilvl="3" w:tplc="5388F3C2">
      <w:start w:val="1"/>
      <w:numFmt w:val="bullet"/>
      <w:lvlText w:val=""/>
      <w:lvlJc w:val="left"/>
      <w:pPr>
        <w:ind w:left="2880" w:hanging="360"/>
      </w:pPr>
      <w:rPr>
        <w:rFonts w:ascii="Symbol" w:hAnsi="Symbol" w:hint="default"/>
      </w:rPr>
    </w:lvl>
    <w:lvl w:ilvl="4" w:tplc="F2BA8F62">
      <w:start w:val="1"/>
      <w:numFmt w:val="bullet"/>
      <w:lvlText w:val="o"/>
      <w:lvlJc w:val="left"/>
      <w:pPr>
        <w:ind w:left="3600" w:hanging="360"/>
      </w:pPr>
      <w:rPr>
        <w:rFonts w:ascii="Courier New" w:hAnsi="Courier New" w:hint="default"/>
      </w:rPr>
    </w:lvl>
    <w:lvl w:ilvl="5" w:tplc="1410E71E">
      <w:start w:val="1"/>
      <w:numFmt w:val="bullet"/>
      <w:lvlText w:val=""/>
      <w:lvlJc w:val="left"/>
      <w:pPr>
        <w:ind w:left="4320" w:hanging="360"/>
      </w:pPr>
      <w:rPr>
        <w:rFonts w:ascii="Wingdings" w:hAnsi="Wingdings" w:hint="default"/>
      </w:rPr>
    </w:lvl>
    <w:lvl w:ilvl="6" w:tplc="06AC5596">
      <w:start w:val="1"/>
      <w:numFmt w:val="bullet"/>
      <w:lvlText w:val=""/>
      <w:lvlJc w:val="left"/>
      <w:pPr>
        <w:ind w:left="5040" w:hanging="360"/>
      </w:pPr>
      <w:rPr>
        <w:rFonts w:ascii="Symbol" w:hAnsi="Symbol" w:hint="default"/>
      </w:rPr>
    </w:lvl>
    <w:lvl w:ilvl="7" w:tplc="AD9E2462">
      <w:start w:val="1"/>
      <w:numFmt w:val="bullet"/>
      <w:lvlText w:val="o"/>
      <w:lvlJc w:val="left"/>
      <w:pPr>
        <w:ind w:left="5760" w:hanging="360"/>
      </w:pPr>
      <w:rPr>
        <w:rFonts w:ascii="Courier New" w:hAnsi="Courier New" w:hint="default"/>
      </w:rPr>
    </w:lvl>
    <w:lvl w:ilvl="8" w:tplc="46DCB460">
      <w:start w:val="1"/>
      <w:numFmt w:val="bullet"/>
      <w:lvlText w:val=""/>
      <w:lvlJc w:val="left"/>
      <w:pPr>
        <w:ind w:left="6480" w:hanging="360"/>
      </w:pPr>
      <w:rPr>
        <w:rFonts w:ascii="Wingdings" w:hAnsi="Wingdings" w:hint="default"/>
      </w:rPr>
    </w:lvl>
  </w:abstractNum>
  <w:abstractNum w:abstractNumId="4" w15:restartNumberingAfterBreak="0">
    <w:nsid w:val="31CAB208"/>
    <w:multiLevelType w:val="hybridMultilevel"/>
    <w:tmpl w:val="F58247BA"/>
    <w:lvl w:ilvl="0" w:tplc="FE8285EC">
      <w:start w:val="1"/>
      <w:numFmt w:val="decimal"/>
      <w:lvlText w:val="%1."/>
      <w:lvlJc w:val="left"/>
      <w:pPr>
        <w:ind w:left="720" w:hanging="360"/>
      </w:pPr>
    </w:lvl>
    <w:lvl w:ilvl="1" w:tplc="246E0E46">
      <w:start w:val="1"/>
      <w:numFmt w:val="lowerLetter"/>
      <w:lvlText w:val="%2."/>
      <w:lvlJc w:val="left"/>
      <w:pPr>
        <w:ind w:left="1440" w:hanging="360"/>
      </w:pPr>
    </w:lvl>
    <w:lvl w:ilvl="2" w:tplc="0D8ADD26">
      <w:start w:val="1"/>
      <w:numFmt w:val="lowerRoman"/>
      <w:lvlText w:val="%3."/>
      <w:lvlJc w:val="right"/>
      <w:pPr>
        <w:ind w:left="2160" w:hanging="180"/>
      </w:pPr>
    </w:lvl>
    <w:lvl w:ilvl="3" w:tplc="AE64CBF2">
      <w:start w:val="1"/>
      <w:numFmt w:val="decimal"/>
      <w:lvlText w:val="%4."/>
      <w:lvlJc w:val="left"/>
      <w:pPr>
        <w:ind w:left="2880" w:hanging="360"/>
      </w:pPr>
    </w:lvl>
    <w:lvl w:ilvl="4" w:tplc="A74ED6BE">
      <w:start w:val="1"/>
      <w:numFmt w:val="lowerLetter"/>
      <w:lvlText w:val="%5."/>
      <w:lvlJc w:val="left"/>
      <w:pPr>
        <w:ind w:left="3600" w:hanging="360"/>
      </w:pPr>
    </w:lvl>
    <w:lvl w:ilvl="5" w:tplc="D1123A24">
      <w:start w:val="1"/>
      <w:numFmt w:val="lowerRoman"/>
      <w:lvlText w:val="%6."/>
      <w:lvlJc w:val="right"/>
      <w:pPr>
        <w:ind w:left="4320" w:hanging="180"/>
      </w:pPr>
    </w:lvl>
    <w:lvl w:ilvl="6" w:tplc="D8D293E2">
      <w:start w:val="1"/>
      <w:numFmt w:val="decimal"/>
      <w:lvlText w:val="%7."/>
      <w:lvlJc w:val="left"/>
      <w:pPr>
        <w:ind w:left="5040" w:hanging="360"/>
      </w:pPr>
    </w:lvl>
    <w:lvl w:ilvl="7" w:tplc="E3E8CC2A">
      <w:start w:val="1"/>
      <w:numFmt w:val="lowerLetter"/>
      <w:lvlText w:val="%8."/>
      <w:lvlJc w:val="left"/>
      <w:pPr>
        <w:ind w:left="5760" w:hanging="360"/>
      </w:pPr>
    </w:lvl>
    <w:lvl w:ilvl="8" w:tplc="EC7AB86A">
      <w:start w:val="1"/>
      <w:numFmt w:val="lowerRoman"/>
      <w:lvlText w:val="%9."/>
      <w:lvlJc w:val="right"/>
      <w:pPr>
        <w:ind w:left="6480" w:hanging="180"/>
      </w:pPr>
    </w:lvl>
  </w:abstractNum>
  <w:abstractNum w:abstractNumId="5" w15:restartNumberingAfterBreak="0">
    <w:nsid w:val="359F2D5E"/>
    <w:multiLevelType w:val="hybridMultilevel"/>
    <w:tmpl w:val="1BE80948"/>
    <w:lvl w:ilvl="0" w:tplc="87206060">
      <w:start w:val="1"/>
      <w:numFmt w:val="bullet"/>
      <w:lvlText w:val=""/>
      <w:lvlJc w:val="left"/>
      <w:pPr>
        <w:ind w:left="720" w:hanging="360"/>
      </w:pPr>
      <w:rPr>
        <w:rFonts w:ascii="Symbol" w:hAnsi="Symbol" w:hint="default"/>
      </w:rPr>
    </w:lvl>
    <w:lvl w:ilvl="1" w:tplc="BB4CFCDA">
      <w:start w:val="1"/>
      <w:numFmt w:val="bullet"/>
      <w:lvlText w:val="o"/>
      <w:lvlJc w:val="left"/>
      <w:pPr>
        <w:ind w:left="1440" w:hanging="360"/>
      </w:pPr>
      <w:rPr>
        <w:rFonts w:ascii="Courier New" w:hAnsi="Courier New" w:hint="default"/>
      </w:rPr>
    </w:lvl>
    <w:lvl w:ilvl="2" w:tplc="F588FA74">
      <w:start w:val="1"/>
      <w:numFmt w:val="bullet"/>
      <w:lvlText w:val=""/>
      <w:lvlJc w:val="left"/>
      <w:pPr>
        <w:ind w:left="2160" w:hanging="360"/>
      </w:pPr>
      <w:rPr>
        <w:rFonts w:ascii="Wingdings" w:hAnsi="Wingdings" w:hint="default"/>
      </w:rPr>
    </w:lvl>
    <w:lvl w:ilvl="3" w:tplc="B7386828">
      <w:start w:val="1"/>
      <w:numFmt w:val="bullet"/>
      <w:lvlText w:val=""/>
      <w:lvlJc w:val="left"/>
      <w:pPr>
        <w:ind w:left="2880" w:hanging="360"/>
      </w:pPr>
      <w:rPr>
        <w:rFonts w:ascii="Symbol" w:hAnsi="Symbol" w:hint="default"/>
      </w:rPr>
    </w:lvl>
    <w:lvl w:ilvl="4" w:tplc="4AEEFB42">
      <w:start w:val="1"/>
      <w:numFmt w:val="bullet"/>
      <w:lvlText w:val="o"/>
      <w:lvlJc w:val="left"/>
      <w:pPr>
        <w:ind w:left="3600" w:hanging="360"/>
      </w:pPr>
      <w:rPr>
        <w:rFonts w:ascii="Courier New" w:hAnsi="Courier New" w:hint="default"/>
      </w:rPr>
    </w:lvl>
    <w:lvl w:ilvl="5" w:tplc="98A8E9BC">
      <w:start w:val="1"/>
      <w:numFmt w:val="bullet"/>
      <w:lvlText w:val=""/>
      <w:lvlJc w:val="left"/>
      <w:pPr>
        <w:ind w:left="4320" w:hanging="360"/>
      </w:pPr>
      <w:rPr>
        <w:rFonts w:ascii="Wingdings" w:hAnsi="Wingdings" w:hint="default"/>
      </w:rPr>
    </w:lvl>
    <w:lvl w:ilvl="6" w:tplc="65DC187C">
      <w:start w:val="1"/>
      <w:numFmt w:val="bullet"/>
      <w:lvlText w:val=""/>
      <w:lvlJc w:val="left"/>
      <w:pPr>
        <w:ind w:left="5040" w:hanging="360"/>
      </w:pPr>
      <w:rPr>
        <w:rFonts w:ascii="Symbol" w:hAnsi="Symbol" w:hint="default"/>
      </w:rPr>
    </w:lvl>
    <w:lvl w:ilvl="7" w:tplc="A4A01D8A">
      <w:start w:val="1"/>
      <w:numFmt w:val="bullet"/>
      <w:lvlText w:val="o"/>
      <w:lvlJc w:val="left"/>
      <w:pPr>
        <w:ind w:left="5760" w:hanging="360"/>
      </w:pPr>
      <w:rPr>
        <w:rFonts w:ascii="Courier New" w:hAnsi="Courier New" w:hint="default"/>
      </w:rPr>
    </w:lvl>
    <w:lvl w:ilvl="8" w:tplc="8738017E">
      <w:start w:val="1"/>
      <w:numFmt w:val="bullet"/>
      <w:lvlText w:val=""/>
      <w:lvlJc w:val="left"/>
      <w:pPr>
        <w:ind w:left="6480" w:hanging="360"/>
      </w:pPr>
      <w:rPr>
        <w:rFonts w:ascii="Wingdings" w:hAnsi="Wingdings" w:hint="default"/>
      </w:rPr>
    </w:lvl>
  </w:abstractNum>
  <w:abstractNum w:abstractNumId="6" w15:restartNumberingAfterBreak="0">
    <w:nsid w:val="53BCD1D7"/>
    <w:multiLevelType w:val="hybridMultilevel"/>
    <w:tmpl w:val="FC364134"/>
    <w:lvl w:ilvl="0" w:tplc="CFFC75E0">
      <w:start w:val="1"/>
      <w:numFmt w:val="bullet"/>
      <w:lvlText w:val=""/>
      <w:lvlJc w:val="left"/>
      <w:pPr>
        <w:ind w:left="720" w:hanging="360"/>
      </w:pPr>
      <w:rPr>
        <w:rFonts w:ascii="Symbol" w:hAnsi="Symbol" w:hint="default"/>
      </w:rPr>
    </w:lvl>
    <w:lvl w:ilvl="1" w:tplc="87809B04">
      <w:start w:val="1"/>
      <w:numFmt w:val="bullet"/>
      <w:lvlText w:val="o"/>
      <w:lvlJc w:val="left"/>
      <w:pPr>
        <w:ind w:left="1440" w:hanging="360"/>
      </w:pPr>
      <w:rPr>
        <w:rFonts w:ascii="Courier New" w:hAnsi="Courier New" w:hint="default"/>
      </w:rPr>
    </w:lvl>
    <w:lvl w:ilvl="2" w:tplc="80E67432">
      <w:start w:val="1"/>
      <w:numFmt w:val="bullet"/>
      <w:lvlText w:val=""/>
      <w:lvlJc w:val="left"/>
      <w:pPr>
        <w:ind w:left="2160" w:hanging="360"/>
      </w:pPr>
      <w:rPr>
        <w:rFonts w:ascii="Wingdings" w:hAnsi="Wingdings" w:hint="default"/>
      </w:rPr>
    </w:lvl>
    <w:lvl w:ilvl="3" w:tplc="3416BF1E">
      <w:start w:val="1"/>
      <w:numFmt w:val="bullet"/>
      <w:lvlText w:val=""/>
      <w:lvlJc w:val="left"/>
      <w:pPr>
        <w:ind w:left="2880" w:hanging="360"/>
      </w:pPr>
      <w:rPr>
        <w:rFonts w:ascii="Symbol" w:hAnsi="Symbol" w:hint="default"/>
      </w:rPr>
    </w:lvl>
    <w:lvl w:ilvl="4" w:tplc="9D44D17C">
      <w:start w:val="1"/>
      <w:numFmt w:val="bullet"/>
      <w:lvlText w:val="o"/>
      <w:lvlJc w:val="left"/>
      <w:pPr>
        <w:ind w:left="3600" w:hanging="360"/>
      </w:pPr>
      <w:rPr>
        <w:rFonts w:ascii="Courier New" w:hAnsi="Courier New" w:hint="default"/>
      </w:rPr>
    </w:lvl>
    <w:lvl w:ilvl="5" w:tplc="FC3879D6">
      <w:start w:val="1"/>
      <w:numFmt w:val="bullet"/>
      <w:lvlText w:val=""/>
      <w:lvlJc w:val="left"/>
      <w:pPr>
        <w:ind w:left="4320" w:hanging="360"/>
      </w:pPr>
      <w:rPr>
        <w:rFonts w:ascii="Wingdings" w:hAnsi="Wingdings" w:hint="default"/>
      </w:rPr>
    </w:lvl>
    <w:lvl w:ilvl="6" w:tplc="A77481CE">
      <w:start w:val="1"/>
      <w:numFmt w:val="bullet"/>
      <w:lvlText w:val=""/>
      <w:lvlJc w:val="left"/>
      <w:pPr>
        <w:ind w:left="5040" w:hanging="360"/>
      </w:pPr>
      <w:rPr>
        <w:rFonts w:ascii="Symbol" w:hAnsi="Symbol" w:hint="default"/>
      </w:rPr>
    </w:lvl>
    <w:lvl w:ilvl="7" w:tplc="539E6BEC">
      <w:start w:val="1"/>
      <w:numFmt w:val="bullet"/>
      <w:lvlText w:val="o"/>
      <w:lvlJc w:val="left"/>
      <w:pPr>
        <w:ind w:left="5760" w:hanging="360"/>
      </w:pPr>
      <w:rPr>
        <w:rFonts w:ascii="Courier New" w:hAnsi="Courier New" w:hint="default"/>
      </w:rPr>
    </w:lvl>
    <w:lvl w:ilvl="8" w:tplc="C3866F58">
      <w:start w:val="1"/>
      <w:numFmt w:val="bullet"/>
      <w:lvlText w:val=""/>
      <w:lvlJc w:val="left"/>
      <w:pPr>
        <w:ind w:left="6480" w:hanging="360"/>
      </w:pPr>
      <w:rPr>
        <w:rFonts w:ascii="Wingdings" w:hAnsi="Wingdings" w:hint="default"/>
      </w:rPr>
    </w:lvl>
  </w:abstractNum>
  <w:abstractNum w:abstractNumId="7" w15:restartNumberingAfterBreak="0">
    <w:nsid w:val="560286C8"/>
    <w:multiLevelType w:val="hybridMultilevel"/>
    <w:tmpl w:val="A0F42AB2"/>
    <w:lvl w:ilvl="0" w:tplc="730ACAF6">
      <w:start w:val="1"/>
      <w:numFmt w:val="bullet"/>
      <w:lvlText w:val=""/>
      <w:lvlJc w:val="left"/>
      <w:pPr>
        <w:ind w:left="720" w:hanging="360"/>
      </w:pPr>
      <w:rPr>
        <w:rFonts w:ascii="Symbol" w:hAnsi="Symbol" w:hint="default"/>
      </w:rPr>
    </w:lvl>
    <w:lvl w:ilvl="1" w:tplc="CA50DD20">
      <w:start w:val="1"/>
      <w:numFmt w:val="bullet"/>
      <w:lvlText w:val="o"/>
      <w:lvlJc w:val="left"/>
      <w:pPr>
        <w:ind w:left="1440" w:hanging="360"/>
      </w:pPr>
      <w:rPr>
        <w:rFonts w:ascii="Courier New" w:hAnsi="Courier New" w:hint="default"/>
      </w:rPr>
    </w:lvl>
    <w:lvl w:ilvl="2" w:tplc="B8CC093A">
      <w:start w:val="1"/>
      <w:numFmt w:val="bullet"/>
      <w:lvlText w:val=""/>
      <w:lvlJc w:val="left"/>
      <w:pPr>
        <w:ind w:left="2160" w:hanging="360"/>
      </w:pPr>
      <w:rPr>
        <w:rFonts w:ascii="Wingdings" w:hAnsi="Wingdings" w:hint="default"/>
      </w:rPr>
    </w:lvl>
    <w:lvl w:ilvl="3" w:tplc="3BBAA5F4">
      <w:start w:val="1"/>
      <w:numFmt w:val="bullet"/>
      <w:lvlText w:val=""/>
      <w:lvlJc w:val="left"/>
      <w:pPr>
        <w:ind w:left="2880" w:hanging="360"/>
      </w:pPr>
      <w:rPr>
        <w:rFonts w:ascii="Symbol" w:hAnsi="Symbol" w:hint="default"/>
      </w:rPr>
    </w:lvl>
    <w:lvl w:ilvl="4" w:tplc="06F2E888">
      <w:start w:val="1"/>
      <w:numFmt w:val="bullet"/>
      <w:lvlText w:val="o"/>
      <w:lvlJc w:val="left"/>
      <w:pPr>
        <w:ind w:left="3600" w:hanging="360"/>
      </w:pPr>
      <w:rPr>
        <w:rFonts w:ascii="Courier New" w:hAnsi="Courier New" w:hint="default"/>
      </w:rPr>
    </w:lvl>
    <w:lvl w:ilvl="5" w:tplc="4A9A4D5E">
      <w:start w:val="1"/>
      <w:numFmt w:val="bullet"/>
      <w:lvlText w:val=""/>
      <w:lvlJc w:val="left"/>
      <w:pPr>
        <w:ind w:left="4320" w:hanging="360"/>
      </w:pPr>
      <w:rPr>
        <w:rFonts w:ascii="Wingdings" w:hAnsi="Wingdings" w:hint="default"/>
      </w:rPr>
    </w:lvl>
    <w:lvl w:ilvl="6" w:tplc="956AA808">
      <w:start w:val="1"/>
      <w:numFmt w:val="bullet"/>
      <w:lvlText w:val=""/>
      <w:lvlJc w:val="left"/>
      <w:pPr>
        <w:ind w:left="5040" w:hanging="360"/>
      </w:pPr>
      <w:rPr>
        <w:rFonts w:ascii="Symbol" w:hAnsi="Symbol" w:hint="default"/>
      </w:rPr>
    </w:lvl>
    <w:lvl w:ilvl="7" w:tplc="D5F46ACE">
      <w:start w:val="1"/>
      <w:numFmt w:val="bullet"/>
      <w:lvlText w:val="o"/>
      <w:lvlJc w:val="left"/>
      <w:pPr>
        <w:ind w:left="5760" w:hanging="360"/>
      </w:pPr>
      <w:rPr>
        <w:rFonts w:ascii="Courier New" w:hAnsi="Courier New" w:hint="default"/>
      </w:rPr>
    </w:lvl>
    <w:lvl w:ilvl="8" w:tplc="DB7E23B4">
      <w:start w:val="1"/>
      <w:numFmt w:val="bullet"/>
      <w:lvlText w:val=""/>
      <w:lvlJc w:val="left"/>
      <w:pPr>
        <w:ind w:left="6480" w:hanging="360"/>
      </w:pPr>
      <w:rPr>
        <w:rFonts w:ascii="Wingdings" w:hAnsi="Wingdings" w:hint="default"/>
      </w:rPr>
    </w:lvl>
  </w:abstractNum>
  <w:abstractNum w:abstractNumId="8" w15:restartNumberingAfterBreak="0">
    <w:nsid w:val="5A4EAB8B"/>
    <w:multiLevelType w:val="hybridMultilevel"/>
    <w:tmpl w:val="4B822B48"/>
    <w:lvl w:ilvl="0" w:tplc="F56CE7E4">
      <w:start w:val="1"/>
      <w:numFmt w:val="bullet"/>
      <w:lvlText w:val=""/>
      <w:lvlJc w:val="left"/>
      <w:pPr>
        <w:ind w:left="720" w:hanging="360"/>
      </w:pPr>
      <w:rPr>
        <w:rFonts w:ascii="Symbol" w:hAnsi="Symbol" w:hint="default"/>
      </w:rPr>
    </w:lvl>
    <w:lvl w:ilvl="1" w:tplc="A7AE66EE">
      <w:start w:val="1"/>
      <w:numFmt w:val="bullet"/>
      <w:lvlText w:val="o"/>
      <w:lvlJc w:val="left"/>
      <w:pPr>
        <w:ind w:left="1440" w:hanging="360"/>
      </w:pPr>
      <w:rPr>
        <w:rFonts w:ascii="Courier New" w:hAnsi="Courier New" w:hint="default"/>
      </w:rPr>
    </w:lvl>
    <w:lvl w:ilvl="2" w:tplc="371ECEF0">
      <w:start w:val="1"/>
      <w:numFmt w:val="bullet"/>
      <w:lvlText w:val=""/>
      <w:lvlJc w:val="left"/>
      <w:pPr>
        <w:ind w:left="2160" w:hanging="360"/>
      </w:pPr>
      <w:rPr>
        <w:rFonts w:ascii="Wingdings" w:hAnsi="Wingdings" w:hint="default"/>
      </w:rPr>
    </w:lvl>
    <w:lvl w:ilvl="3" w:tplc="877E6B8E">
      <w:start w:val="1"/>
      <w:numFmt w:val="bullet"/>
      <w:lvlText w:val=""/>
      <w:lvlJc w:val="left"/>
      <w:pPr>
        <w:ind w:left="2880" w:hanging="360"/>
      </w:pPr>
      <w:rPr>
        <w:rFonts w:ascii="Symbol" w:hAnsi="Symbol" w:hint="default"/>
      </w:rPr>
    </w:lvl>
    <w:lvl w:ilvl="4" w:tplc="87A8A4BC">
      <w:start w:val="1"/>
      <w:numFmt w:val="bullet"/>
      <w:lvlText w:val="o"/>
      <w:lvlJc w:val="left"/>
      <w:pPr>
        <w:ind w:left="3600" w:hanging="360"/>
      </w:pPr>
      <w:rPr>
        <w:rFonts w:ascii="Courier New" w:hAnsi="Courier New" w:hint="default"/>
      </w:rPr>
    </w:lvl>
    <w:lvl w:ilvl="5" w:tplc="45D2ED06">
      <w:start w:val="1"/>
      <w:numFmt w:val="bullet"/>
      <w:lvlText w:val=""/>
      <w:lvlJc w:val="left"/>
      <w:pPr>
        <w:ind w:left="4320" w:hanging="360"/>
      </w:pPr>
      <w:rPr>
        <w:rFonts w:ascii="Wingdings" w:hAnsi="Wingdings" w:hint="default"/>
      </w:rPr>
    </w:lvl>
    <w:lvl w:ilvl="6" w:tplc="A7CE0C7E">
      <w:start w:val="1"/>
      <w:numFmt w:val="bullet"/>
      <w:lvlText w:val=""/>
      <w:lvlJc w:val="left"/>
      <w:pPr>
        <w:ind w:left="5040" w:hanging="360"/>
      </w:pPr>
      <w:rPr>
        <w:rFonts w:ascii="Symbol" w:hAnsi="Symbol" w:hint="default"/>
      </w:rPr>
    </w:lvl>
    <w:lvl w:ilvl="7" w:tplc="A5CE760E">
      <w:start w:val="1"/>
      <w:numFmt w:val="bullet"/>
      <w:lvlText w:val="o"/>
      <w:lvlJc w:val="left"/>
      <w:pPr>
        <w:ind w:left="5760" w:hanging="360"/>
      </w:pPr>
      <w:rPr>
        <w:rFonts w:ascii="Courier New" w:hAnsi="Courier New" w:hint="default"/>
      </w:rPr>
    </w:lvl>
    <w:lvl w:ilvl="8" w:tplc="70AAB32C">
      <w:start w:val="1"/>
      <w:numFmt w:val="bullet"/>
      <w:lvlText w:val=""/>
      <w:lvlJc w:val="left"/>
      <w:pPr>
        <w:ind w:left="6480" w:hanging="360"/>
      </w:pPr>
      <w:rPr>
        <w:rFonts w:ascii="Wingdings" w:hAnsi="Wingdings" w:hint="default"/>
      </w:rPr>
    </w:lvl>
  </w:abstractNum>
  <w:abstractNum w:abstractNumId="9" w15:restartNumberingAfterBreak="0">
    <w:nsid w:val="6296B9FE"/>
    <w:multiLevelType w:val="hybridMultilevel"/>
    <w:tmpl w:val="56E4F95A"/>
    <w:lvl w:ilvl="0" w:tplc="8AE03372">
      <w:start w:val="1"/>
      <w:numFmt w:val="bullet"/>
      <w:lvlText w:val=""/>
      <w:lvlJc w:val="left"/>
      <w:pPr>
        <w:ind w:left="720" w:hanging="360"/>
      </w:pPr>
      <w:rPr>
        <w:rFonts w:ascii="Symbol" w:hAnsi="Symbol" w:hint="default"/>
      </w:rPr>
    </w:lvl>
    <w:lvl w:ilvl="1" w:tplc="0C267160">
      <w:start w:val="1"/>
      <w:numFmt w:val="bullet"/>
      <w:lvlText w:val="o"/>
      <w:lvlJc w:val="left"/>
      <w:pPr>
        <w:ind w:left="1440" w:hanging="360"/>
      </w:pPr>
      <w:rPr>
        <w:rFonts w:ascii="Courier New" w:hAnsi="Courier New" w:hint="default"/>
      </w:rPr>
    </w:lvl>
    <w:lvl w:ilvl="2" w:tplc="CFFA363E">
      <w:start w:val="1"/>
      <w:numFmt w:val="bullet"/>
      <w:lvlText w:val=""/>
      <w:lvlJc w:val="left"/>
      <w:pPr>
        <w:ind w:left="2160" w:hanging="360"/>
      </w:pPr>
      <w:rPr>
        <w:rFonts w:ascii="Wingdings" w:hAnsi="Wingdings" w:hint="default"/>
      </w:rPr>
    </w:lvl>
    <w:lvl w:ilvl="3" w:tplc="72A4696C">
      <w:start w:val="1"/>
      <w:numFmt w:val="bullet"/>
      <w:lvlText w:val=""/>
      <w:lvlJc w:val="left"/>
      <w:pPr>
        <w:ind w:left="2880" w:hanging="360"/>
      </w:pPr>
      <w:rPr>
        <w:rFonts w:ascii="Symbol" w:hAnsi="Symbol" w:hint="default"/>
      </w:rPr>
    </w:lvl>
    <w:lvl w:ilvl="4" w:tplc="E47C2292">
      <w:start w:val="1"/>
      <w:numFmt w:val="bullet"/>
      <w:lvlText w:val="o"/>
      <w:lvlJc w:val="left"/>
      <w:pPr>
        <w:ind w:left="3600" w:hanging="360"/>
      </w:pPr>
      <w:rPr>
        <w:rFonts w:ascii="Courier New" w:hAnsi="Courier New" w:hint="default"/>
      </w:rPr>
    </w:lvl>
    <w:lvl w:ilvl="5" w:tplc="85F6D3D2">
      <w:start w:val="1"/>
      <w:numFmt w:val="bullet"/>
      <w:lvlText w:val=""/>
      <w:lvlJc w:val="left"/>
      <w:pPr>
        <w:ind w:left="4320" w:hanging="360"/>
      </w:pPr>
      <w:rPr>
        <w:rFonts w:ascii="Wingdings" w:hAnsi="Wingdings" w:hint="default"/>
      </w:rPr>
    </w:lvl>
    <w:lvl w:ilvl="6" w:tplc="95182506">
      <w:start w:val="1"/>
      <w:numFmt w:val="bullet"/>
      <w:lvlText w:val=""/>
      <w:lvlJc w:val="left"/>
      <w:pPr>
        <w:ind w:left="5040" w:hanging="360"/>
      </w:pPr>
      <w:rPr>
        <w:rFonts w:ascii="Symbol" w:hAnsi="Symbol" w:hint="default"/>
      </w:rPr>
    </w:lvl>
    <w:lvl w:ilvl="7" w:tplc="D256A8DE">
      <w:start w:val="1"/>
      <w:numFmt w:val="bullet"/>
      <w:lvlText w:val="o"/>
      <w:lvlJc w:val="left"/>
      <w:pPr>
        <w:ind w:left="5760" w:hanging="360"/>
      </w:pPr>
      <w:rPr>
        <w:rFonts w:ascii="Courier New" w:hAnsi="Courier New" w:hint="default"/>
      </w:rPr>
    </w:lvl>
    <w:lvl w:ilvl="8" w:tplc="CDA48950">
      <w:start w:val="1"/>
      <w:numFmt w:val="bullet"/>
      <w:lvlText w:val=""/>
      <w:lvlJc w:val="left"/>
      <w:pPr>
        <w:ind w:left="6480" w:hanging="360"/>
      </w:pPr>
      <w:rPr>
        <w:rFonts w:ascii="Wingdings" w:hAnsi="Wingdings" w:hint="default"/>
      </w:rPr>
    </w:lvl>
  </w:abstractNum>
  <w:abstractNum w:abstractNumId="10" w15:restartNumberingAfterBreak="0">
    <w:nsid w:val="76AD6990"/>
    <w:multiLevelType w:val="hybridMultilevel"/>
    <w:tmpl w:val="24A8B468"/>
    <w:lvl w:ilvl="0" w:tplc="865CFEEE">
      <w:start w:val="1"/>
      <w:numFmt w:val="bullet"/>
      <w:lvlText w:val=""/>
      <w:lvlJc w:val="left"/>
      <w:pPr>
        <w:ind w:left="720" w:hanging="360"/>
      </w:pPr>
      <w:rPr>
        <w:rFonts w:ascii="Symbol" w:hAnsi="Symbol" w:hint="default"/>
      </w:rPr>
    </w:lvl>
    <w:lvl w:ilvl="1" w:tplc="85A45282">
      <w:start w:val="1"/>
      <w:numFmt w:val="bullet"/>
      <w:lvlText w:val="o"/>
      <w:lvlJc w:val="left"/>
      <w:pPr>
        <w:ind w:left="1440" w:hanging="360"/>
      </w:pPr>
      <w:rPr>
        <w:rFonts w:ascii="Courier New" w:hAnsi="Courier New" w:hint="default"/>
      </w:rPr>
    </w:lvl>
    <w:lvl w:ilvl="2" w:tplc="DAC6742A">
      <w:start w:val="1"/>
      <w:numFmt w:val="bullet"/>
      <w:lvlText w:val=""/>
      <w:lvlJc w:val="left"/>
      <w:pPr>
        <w:ind w:left="2160" w:hanging="360"/>
      </w:pPr>
      <w:rPr>
        <w:rFonts w:ascii="Wingdings" w:hAnsi="Wingdings" w:hint="default"/>
      </w:rPr>
    </w:lvl>
    <w:lvl w:ilvl="3" w:tplc="0C32310E">
      <w:start w:val="1"/>
      <w:numFmt w:val="bullet"/>
      <w:lvlText w:val=""/>
      <w:lvlJc w:val="left"/>
      <w:pPr>
        <w:ind w:left="2880" w:hanging="360"/>
      </w:pPr>
      <w:rPr>
        <w:rFonts w:ascii="Symbol" w:hAnsi="Symbol" w:hint="default"/>
      </w:rPr>
    </w:lvl>
    <w:lvl w:ilvl="4" w:tplc="4A203FF2">
      <w:start w:val="1"/>
      <w:numFmt w:val="bullet"/>
      <w:lvlText w:val="o"/>
      <w:lvlJc w:val="left"/>
      <w:pPr>
        <w:ind w:left="3600" w:hanging="360"/>
      </w:pPr>
      <w:rPr>
        <w:rFonts w:ascii="Courier New" w:hAnsi="Courier New" w:hint="default"/>
      </w:rPr>
    </w:lvl>
    <w:lvl w:ilvl="5" w:tplc="7E748B44">
      <w:start w:val="1"/>
      <w:numFmt w:val="bullet"/>
      <w:lvlText w:val=""/>
      <w:lvlJc w:val="left"/>
      <w:pPr>
        <w:ind w:left="4320" w:hanging="360"/>
      </w:pPr>
      <w:rPr>
        <w:rFonts w:ascii="Wingdings" w:hAnsi="Wingdings" w:hint="default"/>
      </w:rPr>
    </w:lvl>
    <w:lvl w:ilvl="6" w:tplc="2640B846">
      <w:start w:val="1"/>
      <w:numFmt w:val="bullet"/>
      <w:lvlText w:val=""/>
      <w:lvlJc w:val="left"/>
      <w:pPr>
        <w:ind w:left="5040" w:hanging="360"/>
      </w:pPr>
      <w:rPr>
        <w:rFonts w:ascii="Symbol" w:hAnsi="Symbol" w:hint="default"/>
      </w:rPr>
    </w:lvl>
    <w:lvl w:ilvl="7" w:tplc="FCD29E7A">
      <w:start w:val="1"/>
      <w:numFmt w:val="bullet"/>
      <w:lvlText w:val="o"/>
      <w:lvlJc w:val="left"/>
      <w:pPr>
        <w:ind w:left="5760" w:hanging="360"/>
      </w:pPr>
      <w:rPr>
        <w:rFonts w:ascii="Courier New" w:hAnsi="Courier New" w:hint="default"/>
      </w:rPr>
    </w:lvl>
    <w:lvl w:ilvl="8" w:tplc="1A6021E4">
      <w:start w:val="1"/>
      <w:numFmt w:val="bullet"/>
      <w:lvlText w:val=""/>
      <w:lvlJc w:val="left"/>
      <w:pPr>
        <w:ind w:left="6480" w:hanging="360"/>
      </w:pPr>
      <w:rPr>
        <w:rFonts w:ascii="Wingdings" w:hAnsi="Wingdings" w:hint="default"/>
      </w:rPr>
    </w:lvl>
  </w:abstractNum>
  <w:abstractNum w:abstractNumId="11" w15:restartNumberingAfterBreak="0">
    <w:nsid w:val="7FE4532D"/>
    <w:multiLevelType w:val="hybridMultilevel"/>
    <w:tmpl w:val="6D3064FE"/>
    <w:lvl w:ilvl="0" w:tplc="F1308924">
      <w:start w:val="1"/>
      <w:numFmt w:val="bullet"/>
      <w:lvlText w:val=""/>
      <w:lvlJc w:val="left"/>
      <w:pPr>
        <w:ind w:left="720" w:hanging="360"/>
      </w:pPr>
      <w:rPr>
        <w:rFonts w:ascii="Symbol" w:hAnsi="Symbol" w:hint="default"/>
      </w:rPr>
    </w:lvl>
    <w:lvl w:ilvl="1" w:tplc="C0D66092">
      <w:start w:val="1"/>
      <w:numFmt w:val="bullet"/>
      <w:lvlText w:val="o"/>
      <w:lvlJc w:val="left"/>
      <w:pPr>
        <w:ind w:left="1440" w:hanging="360"/>
      </w:pPr>
      <w:rPr>
        <w:rFonts w:ascii="Courier New" w:hAnsi="Courier New" w:hint="default"/>
      </w:rPr>
    </w:lvl>
    <w:lvl w:ilvl="2" w:tplc="2562A8B0">
      <w:start w:val="1"/>
      <w:numFmt w:val="bullet"/>
      <w:lvlText w:val=""/>
      <w:lvlJc w:val="left"/>
      <w:pPr>
        <w:ind w:left="2160" w:hanging="360"/>
      </w:pPr>
      <w:rPr>
        <w:rFonts w:ascii="Wingdings" w:hAnsi="Wingdings" w:hint="default"/>
      </w:rPr>
    </w:lvl>
    <w:lvl w:ilvl="3" w:tplc="05C8044E">
      <w:start w:val="1"/>
      <w:numFmt w:val="bullet"/>
      <w:lvlText w:val=""/>
      <w:lvlJc w:val="left"/>
      <w:pPr>
        <w:ind w:left="2880" w:hanging="360"/>
      </w:pPr>
      <w:rPr>
        <w:rFonts w:ascii="Symbol" w:hAnsi="Symbol" w:hint="default"/>
      </w:rPr>
    </w:lvl>
    <w:lvl w:ilvl="4" w:tplc="823A85EE">
      <w:start w:val="1"/>
      <w:numFmt w:val="bullet"/>
      <w:lvlText w:val="o"/>
      <w:lvlJc w:val="left"/>
      <w:pPr>
        <w:ind w:left="3600" w:hanging="360"/>
      </w:pPr>
      <w:rPr>
        <w:rFonts w:ascii="Courier New" w:hAnsi="Courier New" w:hint="default"/>
      </w:rPr>
    </w:lvl>
    <w:lvl w:ilvl="5" w:tplc="8D00A5EA">
      <w:start w:val="1"/>
      <w:numFmt w:val="bullet"/>
      <w:lvlText w:val=""/>
      <w:lvlJc w:val="left"/>
      <w:pPr>
        <w:ind w:left="4320" w:hanging="360"/>
      </w:pPr>
      <w:rPr>
        <w:rFonts w:ascii="Wingdings" w:hAnsi="Wingdings" w:hint="default"/>
      </w:rPr>
    </w:lvl>
    <w:lvl w:ilvl="6" w:tplc="94980A24">
      <w:start w:val="1"/>
      <w:numFmt w:val="bullet"/>
      <w:lvlText w:val=""/>
      <w:lvlJc w:val="left"/>
      <w:pPr>
        <w:ind w:left="5040" w:hanging="360"/>
      </w:pPr>
      <w:rPr>
        <w:rFonts w:ascii="Symbol" w:hAnsi="Symbol" w:hint="default"/>
      </w:rPr>
    </w:lvl>
    <w:lvl w:ilvl="7" w:tplc="51ACAE96">
      <w:start w:val="1"/>
      <w:numFmt w:val="bullet"/>
      <w:lvlText w:val="o"/>
      <w:lvlJc w:val="left"/>
      <w:pPr>
        <w:ind w:left="5760" w:hanging="360"/>
      </w:pPr>
      <w:rPr>
        <w:rFonts w:ascii="Courier New" w:hAnsi="Courier New" w:hint="default"/>
      </w:rPr>
    </w:lvl>
    <w:lvl w:ilvl="8" w:tplc="3ECEF238">
      <w:start w:val="1"/>
      <w:numFmt w:val="bullet"/>
      <w:lvlText w:val=""/>
      <w:lvlJc w:val="left"/>
      <w:pPr>
        <w:ind w:left="6480" w:hanging="360"/>
      </w:pPr>
      <w:rPr>
        <w:rFonts w:ascii="Wingdings" w:hAnsi="Wingdings" w:hint="default"/>
      </w:rPr>
    </w:lvl>
  </w:abstractNum>
  <w:num w:numId="1">
    <w:abstractNumId w:val="2"/>
  </w:num>
  <w:num w:numId="2">
    <w:abstractNumId w:val="8"/>
  </w:num>
  <w:num w:numId="3">
    <w:abstractNumId w:val="9"/>
  </w:num>
  <w:num w:numId="4">
    <w:abstractNumId w:val="1"/>
  </w:num>
  <w:num w:numId="5">
    <w:abstractNumId w:val="10"/>
  </w:num>
  <w:num w:numId="6">
    <w:abstractNumId w:val="7"/>
  </w:num>
  <w:num w:numId="7">
    <w:abstractNumId w:val="4"/>
  </w:num>
  <w:num w:numId="8">
    <w:abstractNumId w:val="11"/>
  </w:num>
  <w:num w:numId="9">
    <w:abstractNumId w:val="6"/>
  </w:num>
  <w:num w:numId="10">
    <w:abstractNumId w:val="5"/>
  </w:num>
  <w:num w:numId="11">
    <w:abstractNumId w:val="3"/>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0137"/>
    <w:rsid w:val="000138A3"/>
    <w:rsid w:val="000402C4"/>
    <w:rsid w:val="00081E28"/>
    <w:rsid w:val="00095CE8"/>
    <w:rsid w:val="000B207E"/>
    <w:rsid w:val="000D779D"/>
    <w:rsid w:val="00104D8B"/>
    <w:rsid w:val="001738B8"/>
    <w:rsid w:val="001C411F"/>
    <w:rsid w:val="001D1BAB"/>
    <w:rsid w:val="00346234"/>
    <w:rsid w:val="00451694"/>
    <w:rsid w:val="004C0D48"/>
    <w:rsid w:val="004D7595"/>
    <w:rsid w:val="005872BE"/>
    <w:rsid w:val="00596DC1"/>
    <w:rsid w:val="005BD08F"/>
    <w:rsid w:val="005C39EA"/>
    <w:rsid w:val="005D0D93"/>
    <w:rsid w:val="006201F8"/>
    <w:rsid w:val="0065099E"/>
    <w:rsid w:val="00670939"/>
    <w:rsid w:val="0069770F"/>
    <w:rsid w:val="007330F9"/>
    <w:rsid w:val="00761959"/>
    <w:rsid w:val="008355A9"/>
    <w:rsid w:val="008A20BA"/>
    <w:rsid w:val="008C46D0"/>
    <w:rsid w:val="00915389"/>
    <w:rsid w:val="009567F9"/>
    <w:rsid w:val="00973D6A"/>
    <w:rsid w:val="009A24A6"/>
    <w:rsid w:val="00A677FC"/>
    <w:rsid w:val="00A960C4"/>
    <w:rsid w:val="00AA5103"/>
    <w:rsid w:val="00AF662B"/>
    <w:rsid w:val="00BB1474"/>
    <w:rsid w:val="00BE5979"/>
    <w:rsid w:val="00C72847"/>
    <w:rsid w:val="00C87CBE"/>
    <w:rsid w:val="00CB38CA"/>
    <w:rsid w:val="00CD6C74"/>
    <w:rsid w:val="00D36176"/>
    <w:rsid w:val="00D83626"/>
    <w:rsid w:val="00DD0434"/>
    <w:rsid w:val="00DE0137"/>
    <w:rsid w:val="00DE068B"/>
    <w:rsid w:val="00DE5399"/>
    <w:rsid w:val="00DF5CF4"/>
    <w:rsid w:val="00E34B67"/>
    <w:rsid w:val="00E435CC"/>
    <w:rsid w:val="00EA565F"/>
    <w:rsid w:val="00F1699F"/>
    <w:rsid w:val="00F82F2D"/>
    <w:rsid w:val="00FA1016"/>
    <w:rsid w:val="00FB4D70"/>
    <w:rsid w:val="0165F467"/>
    <w:rsid w:val="039FD7C6"/>
    <w:rsid w:val="063BD3EE"/>
    <w:rsid w:val="06717938"/>
    <w:rsid w:val="06895F50"/>
    <w:rsid w:val="071B79D9"/>
    <w:rsid w:val="078BF62F"/>
    <w:rsid w:val="08249183"/>
    <w:rsid w:val="08F3B49C"/>
    <w:rsid w:val="0B2C787E"/>
    <w:rsid w:val="0B70EB73"/>
    <w:rsid w:val="0C5D1AF4"/>
    <w:rsid w:val="0DF57E11"/>
    <w:rsid w:val="0F542434"/>
    <w:rsid w:val="106AF212"/>
    <w:rsid w:val="133C2894"/>
    <w:rsid w:val="15E4414F"/>
    <w:rsid w:val="1839E2A5"/>
    <w:rsid w:val="18B80716"/>
    <w:rsid w:val="1967FAA3"/>
    <w:rsid w:val="1B09CAC3"/>
    <w:rsid w:val="1E8D142B"/>
    <w:rsid w:val="1FEF8040"/>
    <w:rsid w:val="2581009B"/>
    <w:rsid w:val="260B0AD1"/>
    <w:rsid w:val="26C9C894"/>
    <w:rsid w:val="2C842860"/>
    <w:rsid w:val="2D1221C3"/>
    <w:rsid w:val="30064AF5"/>
    <w:rsid w:val="32183D60"/>
    <w:rsid w:val="32C746C8"/>
    <w:rsid w:val="3864D3F9"/>
    <w:rsid w:val="3A528460"/>
    <w:rsid w:val="3B89CFB6"/>
    <w:rsid w:val="3C3EAD83"/>
    <w:rsid w:val="3CED78C0"/>
    <w:rsid w:val="3D7FA991"/>
    <w:rsid w:val="3F8110DB"/>
    <w:rsid w:val="42CD328B"/>
    <w:rsid w:val="434FAFBA"/>
    <w:rsid w:val="44C9FBEA"/>
    <w:rsid w:val="4912899E"/>
    <w:rsid w:val="4D13B4DD"/>
    <w:rsid w:val="4FABAD7D"/>
    <w:rsid w:val="5049AE68"/>
    <w:rsid w:val="50A8B712"/>
    <w:rsid w:val="50BF32C8"/>
    <w:rsid w:val="5662AD96"/>
    <w:rsid w:val="5711977D"/>
    <w:rsid w:val="57B1E4FC"/>
    <w:rsid w:val="59572A67"/>
    <w:rsid w:val="5B8E808A"/>
    <w:rsid w:val="5F89B89C"/>
    <w:rsid w:val="6023663E"/>
    <w:rsid w:val="62E336C9"/>
    <w:rsid w:val="6BDC999D"/>
    <w:rsid w:val="6CAE626A"/>
    <w:rsid w:val="6CBC2FF1"/>
    <w:rsid w:val="70A23D69"/>
    <w:rsid w:val="78CE75D6"/>
    <w:rsid w:val="7B8E24F3"/>
    <w:rsid w:val="7E65DC7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9212EF"/>
  <w15:chartTrackingRefBased/>
  <w15:docId w15:val="{276684D9-BD79-4FD2-AA91-C00B9E470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35CC"/>
  </w:style>
  <w:style w:type="paragraph" w:styleId="Heading1">
    <w:name w:val="heading 1"/>
    <w:basedOn w:val="Normal"/>
    <w:next w:val="Normal"/>
    <w:link w:val="Heading1Char"/>
    <w:uiPriority w:val="9"/>
    <w:qFormat/>
    <w:rsid w:val="00DE01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E01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01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01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01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013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013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013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013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01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E01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01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01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01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01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01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01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0137"/>
    <w:rPr>
      <w:rFonts w:eastAsiaTheme="majorEastAsia" w:cstheme="majorBidi"/>
      <w:color w:val="272727" w:themeColor="text1" w:themeTint="D8"/>
    </w:rPr>
  </w:style>
  <w:style w:type="paragraph" w:styleId="Title">
    <w:name w:val="Title"/>
    <w:basedOn w:val="Normal"/>
    <w:next w:val="Normal"/>
    <w:link w:val="TitleChar"/>
    <w:uiPriority w:val="10"/>
    <w:qFormat/>
    <w:rsid w:val="00DE013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01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013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01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013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E0137"/>
    <w:rPr>
      <w:i/>
      <w:iCs/>
      <w:color w:val="404040" w:themeColor="text1" w:themeTint="BF"/>
    </w:rPr>
  </w:style>
  <w:style w:type="paragraph" w:styleId="ListParagraph">
    <w:name w:val="List Paragraph"/>
    <w:basedOn w:val="Normal"/>
    <w:uiPriority w:val="34"/>
    <w:qFormat/>
    <w:rsid w:val="00DE0137"/>
    <w:pPr>
      <w:ind w:left="720"/>
      <w:contextualSpacing/>
    </w:pPr>
  </w:style>
  <w:style w:type="character" w:styleId="IntenseEmphasis">
    <w:name w:val="Intense Emphasis"/>
    <w:basedOn w:val="DefaultParagraphFont"/>
    <w:uiPriority w:val="21"/>
    <w:qFormat/>
    <w:rsid w:val="00DE0137"/>
    <w:rPr>
      <w:i/>
      <w:iCs/>
      <w:color w:val="0F4761" w:themeColor="accent1" w:themeShade="BF"/>
    </w:rPr>
  </w:style>
  <w:style w:type="paragraph" w:styleId="IntenseQuote">
    <w:name w:val="Intense Quote"/>
    <w:basedOn w:val="Normal"/>
    <w:next w:val="Normal"/>
    <w:link w:val="IntenseQuoteChar"/>
    <w:uiPriority w:val="30"/>
    <w:qFormat/>
    <w:rsid w:val="00DE01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0137"/>
    <w:rPr>
      <w:i/>
      <w:iCs/>
      <w:color w:val="0F4761" w:themeColor="accent1" w:themeShade="BF"/>
    </w:rPr>
  </w:style>
  <w:style w:type="character" w:styleId="IntenseReference">
    <w:name w:val="Intense Reference"/>
    <w:basedOn w:val="DefaultParagraphFont"/>
    <w:uiPriority w:val="32"/>
    <w:qFormat/>
    <w:rsid w:val="00DE0137"/>
    <w:rPr>
      <w:b/>
      <w:bCs/>
      <w:smallCaps/>
      <w:color w:val="0F4761" w:themeColor="accent1" w:themeShade="BF"/>
      <w:spacing w:val="5"/>
    </w:rPr>
  </w:style>
  <w:style w:type="paragraph" w:styleId="Header">
    <w:name w:val="header"/>
    <w:basedOn w:val="Normal"/>
    <w:link w:val="HeaderChar"/>
    <w:uiPriority w:val="99"/>
    <w:unhideWhenUsed/>
    <w:rsid w:val="00E435CC"/>
    <w:pPr>
      <w:tabs>
        <w:tab w:val="center" w:pos="4513"/>
        <w:tab w:val="right" w:pos="9026"/>
      </w:tabs>
    </w:pPr>
  </w:style>
  <w:style w:type="character" w:customStyle="1" w:styleId="HeaderChar">
    <w:name w:val="Header Char"/>
    <w:basedOn w:val="DefaultParagraphFont"/>
    <w:link w:val="Header"/>
    <w:uiPriority w:val="99"/>
    <w:rsid w:val="00E435CC"/>
  </w:style>
  <w:style w:type="paragraph" w:styleId="Footer">
    <w:name w:val="footer"/>
    <w:basedOn w:val="Normal"/>
    <w:link w:val="FooterChar"/>
    <w:uiPriority w:val="99"/>
    <w:unhideWhenUsed/>
    <w:rsid w:val="00E435CC"/>
    <w:pPr>
      <w:tabs>
        <w:tab w:val="center" w:pos="4513"/>
        <w:tab w:val="right" w:pos="9026"/>
      </w:tabs>
    </w:pPr>
  </w:style>
  <w:style w:type="character" w:customStyle="1" w:styleId="FooterChar">
    <w:name w:val="Footer Char"/>
    <w:basedOn w:val="DefaultParagraphFont"/>
    <w:link w:val="Footer"/>
    <w:uiPriority w:val="99"/>
    <w:rsid w:val="00E435CC"/>
  </w:style>
  <w:style w:type="character" w:styleId="Hyperlink">
    <w:name w:val="Hyperlink"/>
    <w:basedOn w:val="DefaultParagraphFont"/>
    <w:uiPriority w:val="99"/>
    <w:unhideWhenUsed/>
    <w:rsid w:val="00BE5979"/>
    <w:rPr>
      <w:color w:val="467886" w:themeColor="hyperlink"/>
      <w:u w:val="single"/>
    </w:rPr>
  </w:style>
  <w:style w:type="character" w:styleId="UnresolvedMention">
    <w:name w:val="Unresolved Mention"/>
    <w:basedOn w:val="DefaultParagraphFont"/>
    <w:uiPriority w:val="99"/>
    <w:semiHidden/>
    <w:unhideWhenUsed/>
    <w:rsid w:val="00BE59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6c49eb21b35f4e00" Type="http://schemas.microsoft.com/office/2020/10/relationships/intelligence" Target="intelligence2.xml"/><Relationship Id="rId5" Type="http://schemas.openxmlformats.org/officeDocument/2006/relationships/styles" Target="styles.xml"/><Relationship Id="rId10" Type="http://schemas.openxmlformats.org/officeDocument/2006/relationships/hyperlink" Target="mailto:school.appeals@bristol.gov.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163c64c-d256-4bd0-b71a-8cb3c76ee634">
      <Terms xmlns="http://schemas.microsoft.com/office/infopath/2007/PartnerControls"/>
    </lcf76f155ced4ddcb4097134ff3c332f>
    <TaxCatchAll xmlns="d4ae53f2-940d-4cb1-ac37-379b92fb18a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8A1F2A331F86548A9EED382B28C0F21" ma:contentTypeVersion="13" ma:contentTypeDescription="Create a new document." ma:contentTypeScope="" ma:versionID="044cca2e61d127d3db3cb10ac660a2fa">
  <xsd:schema xmlns:xsd="http://www.w3.org/2001/XMLSchema" xmlns:xs="http://www.w3.org/2001/XMLSchema" xmlns:p="http://schemas.microsoft.com/office/2006/metadata/properties" xmlns:ns2="1163c64c-d256-4bd0-b71a-8cb3c76ee634" xmlns:ns3="d4ae53f2-940d-4cb1-ac37-379b92fb18a5" targetNamespace="http://schemas.microsoft.com/office/2006/metadata/properties" ma:root="true" ma:fieldsID="b43a62bdff28eb97653470ffe9edbec0" ns2:_="" ns3:_="">
    <xsd:import namespace="1163c64c-d256-4bd0-b71a-8cb3c76ee634"/>
    <xsd:import namespace="d4ae53f2-940d-4cb1-ac37-379b92fb18a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63c64c-d256-4bd0-b71a-8cb3c76ee6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7f86e0c-7bd8-4b7e-9d45-41a03f38817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4ae53f2-940d-4cb1-ac37-379b92fb18a5"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6bfaa9a-6e94-4c5d-84f6-b569c529ea2d}" ma:internalName="TaxCatchAll" ma:showField="CatchAllData" ma:web="d4ae53f2-940d-4cb1-ac37-379b92fb18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EB5C90-9D39-4D0B-ABA9-B1E631020541}">
  <ds:schemaRefs>
    <ds:schemaRef ds:uri="http://schemas.microsoft.com/sharepoint/v3/contenttype/forms"/>
  </ds:schemaRefs>
</ds:datastoreItem>
</file>

<file path=customXml/itemProps2.xml><?xml version="1.0" encoding="utf-8"?>
<ds:datastoreItem xmlns:ds="http://schemas.openxmlformats.org/officeDocument/2006/customXml" ds:itemID="{D29BF3C8-6A20-4DAA-81F3-13EE5503E8F9}">
  <ds:schemaRefs>
    <ds:schemaRef ds:uri="http://schemas.microsoft.com/office/2006/metadata/properties"/>
    <ds:schemaRef ds:uri="http://schemas.microsoft.com/office/infopath/2007/PartnerControls"/>
    <ds:schemaRef ds:uri="0dccf5fa-5250-4baf-a891-3a1ca74308d7"/>
    <ds:schemaRef ds:uri="21e3c59c-1886-4e81-bda3-02f58660eb1c"/>
    <ds:schemaRef ds:uri="1163c64c-d256-4bd0-b71a-8cb3c76ee634"/>
    <ds:schemaRef ds:uri="d4ae53f2-940d-4cb1-ac37-379b92fb18a5"/>
  </ds:schemaRefs>
</ds:datastoreItem>
</file>

<file path=customXml/itemProps3.xml><?xml version="1.0" encoding="utf-8"?>
<ds:datastoreItem xmlns:ds="http://schemas.openxmlformats.org/officeDocument/2006/customXml" ds:itemID="{C7BA650C-E37C-497D-851A-243393FBA5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63c64c-d256-4bd0-b71a-8cb3c76ee634"/>
    <ds:schemaRef ds:uri="d4ae53f2-940d-4cb1-ac37-379b92fb18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1015</Words>
  <Characters>5788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Rock</dc:creator>
  <cp:keywords/>
  <dc:description/>
  <cp:lastModifiedBy>Emma Cave</cp:lastModifiedBy>
  <cp:revision>2</cp:revision>
  <cp:lastPrinted>2026-02-23T14:57:00Z</cp:lastPrinted>
  <dcterms:created xsi:type="dcterms:W3CDTF">2026-09-15T22:10:00Z</dcterms:created>
  <dcterms:modified xsi:type="dcterms:W3CDTF">2026-09-15T22:10:00Z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0x01010088A1F2A331F86548A9EED382B28C0F21</vt:lpwstr>
  </property>
  <property fmtid="{D5CDD505-2E9C-101B-9397-08002B2CF9AE}" pid="3" name="docLang">
    <vt:lpwstr>en</vt:lpwstr>
  </property>
  <property fmtid="{D5CDD505-2E9C-101B-9397-08002B2CF9AE}" pid="4" name="MediaServiceImageTags">
    <vt:lpwstr/>
  </property>
</Properties>
</file>